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557710" w:rsidTr="00557710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557710" w:rsidRDefault="00557710" w:rsidP="00557710">
            <w:pPr>
              <w:tabs>
                <w:tab w:val="center" w:pos="4677"/>
                <w:tab w:val="right" w:pos="9355"/>
              </w:tabs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1A7D73A" wp14:editId="7EF8C886">
                  <wp:extent cx="546100" cy="581660"/>
                  <wp:effectExtent l="0" t="0" r="635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5959822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546099" cy="581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557710" w:rsidRPr="00557710" w:rsidRDefault="00557710" w:rsidP="0055771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57710">
              <w:rPr>
                <w:rFonts w:ascii="Times New Roman" w:eastAsia="Calibri" w:hAnsi="Times New Roman" w:cs="Times New Roman"/>
                <w:sz w:val="24"/>
              </w:rPr>
              <w:t xml:space="preserve">ГОСУДАРСТВЕННОЕ БЮДЖЕТНОЕ ПРОФЕССИОНАЛЬНОЕ </w:t>
            </w:r>
          </w:p>
          <w:p w:rsidR="00557710" w:rsidRPr="00557710" w:rsidRDefault="00557710" w:rsidP="0055771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557710">
              <w:rPr>
                <w:rFonts w:ascii="Times New Roman" w:eastAsia="Calibri" w:hAnsi="Times New Roman" w:cs="Times New Roman"/>
                <w:sz w:val="24"/>
              </w:rPr>
              <w:t xml:space="preserve">ОБРАЗОВАТЕЛЬНОЕ УЧРЕЖДЕНИЕ  </w:t>
            </w:r>
          </w:p>
          <w:p w:rsidR="00557710" w:rsidRDefault="00557710" w:rsidP="0055771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 w:cs="Times New Roman"/>
              </w:rPr>
            </w:pPr>
            <w:r w:rsidRPr="00557710">
              <w:rPr>
                <w:rFonts w:ascii="Times New Roman" w:eastAsia="Calibri" w:hAnsi="Times New Roman" w:cs="Times New Roman"/>
                <w:sz w:val="24"/>
              </w:rPr>
              <w:t>«ЧЕЛЯБИНСКИЙ МЕХАНИКО – ТЕХНОЛОГИЧЕСКИЙ ТЕХНИКУМ</w:t>
            </w:r>
            <w:r>
              <w:rPr>
                <w:rFonts w:eastAsia="Calibri" w:cs="Times New Roman"/>
              </w:rPr>
              <w:t>»</w:t>
            </w:r>
          </w:p>
          <w:p w:rsidR="00557710" w:rsidRDefault="00557710" w:rsidP="00557710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</w:tbl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spacing w:line="360" w:lineRule="auto"/>
        <w:jc w:val="center"/>
        <w:rPr>
          <w:b/>
          <w:sz w:val="28"/>
          <w:szCs w:val="28"/>
        </w:rPr>
      </w:pPr>
    </w:p>
    <w:p w:rsidR="00557710" w:rsidRPr="00557710" w:rsidRDefault="00557710" w:rsidP="0055771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710">
        <w:rPr>
          <w:rFonts w:ascii="Times New Roman" w:hAnsi="Times New Roman" w:cs="Times New Roman"/>
          <w:b/>
          <w:bCs/>
          <w:sz w:val="28"/>
          <w:szCs w:val="28"/>
        </w:rPr>
        <w:t xml:space="preserve">ПМ 05. ВЫПОЛНЕНИЕ РАБОТ ПО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ПРОФЕССИИ </w:t>
      </w:r>
      <w:r w:rsidRPr="00557710"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ЭЛЕКТРОСВАРЩИК НА АВТОМАТИЧЕСКИХ И ПОЛУАВТОМАТИЧЕСКИХ МАШИНАХ</w:t>
      </w:r>
    </w:p>
    <w:p w:rsidR="00557710" w:rsidRPr="00557710" w:rsidRDefault="00557710" w:rsidP="005577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15.02.19</w:t>
      </w:r>
      <w:r w:rsidRPr="00557710">
        <w:rPr>
          <w:rFonts w:ascii="Times New Roman" w:hAnsi="Times New Roman" w:cs="Times New Roman"/>
          <w:b/>
          <w:bCs/>
          <w:sz w:val="28"/>
          <w:szCs w:val="28"/>
        </w:rPr>
        <w:t xml:space="preserve"> Сварочное производство</w:t>
      </w:r>
    </w:p>
    <w:p w:rsidR="00557710" w:rsidRPr="00557710" w:rsidRDefault="00557710" w:rsidP="005577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710" w:rsidRPr="00557710" w:rsidRDefault="00557710" w:rsidP="005577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7710" w:rsidRPr="00557710" w:rsidRDefault="00557710" w:rsidP="005577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710" w:rsidRPr="00557710" w:rsidRDefault="00557710" w:rsidP="005577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jc w:val="both"/>
        <w:rPr>
          <w:rFonts w:cs="Times New Roman"/>
          <w:sz w:val="28"/>
          <w:szCs w:val="28"/>
        </w:rPr>
      </w:pPr>
    </w:p>
    <w:p w:rsidR="00557710" w:rsidRDefault="00557710" w:rsidP="00557710">
      <w:pPr>
        <w:rPr>
          <w:rFonts w:cs="Times New Roman"/>
          <w:sz w:val="28"/>
          <w:szCs w:val="28"/>
        </w:rPr>
      </w:pPr>
    </w:p>
    <w:p w:rsidR="00557710" w:rsidRDefault="00557710" w:rsidP="00557710">
      <w:pPr>
        <w:rPr>
          <w:rFonts w:cs="Times New Roman"/>
          <w:sz w:val="28"/>
          <w:szCs w:val="28"/>
        </w:rPr>
      </w:pPr>
    </w:p>
    <w:p w:rsidR="00557710" w:rsidRPr="00557710" w:rsidRDefault="00557710" w:rsidP="00557710">
      <w:pPr>
        <w:jc w:val="center"/>
        <w:rPr>
          <w:rFonts w:ascii="Times New Roman" w:hAnsi="Times New Roman" w:cs="Times New Roman"/>
          <w:sz w:val="28"/>
          <w:szCs w:val="28"/>
        </w:rPr>
      </w:pPr>
      <w:r w:rsidRPr="00557710">
        <w:rPr>
          <w:rFonts w:ascii="Times New Roman" w:hAnsi="Times New Roman" w:cs="Times New Roman"/>
          <w:sz w:val="28"/>
          <w:szCs w:val="28"/>
        </w:rPr>
        <w:t>2025</w:t>
      </w:r>
    </w:p>
    <w:p w:rsidR="00557710" w:rsidRDefault="00557710" w:rsidP="00557710">
      <w:pPr>
        <w:jc w:val="both"/>
      </w:pPr>
      <w:r>
        <w:rPr>
          <w:sz w:val="28"/>
          <w:szCs w:val="28"/>
        </w:rPr>
        <w:br w:type="page" w:clear="all"/>
      </w:r>
    </w:p>
    <w:p w:rsidR="00656EBC" w:rsidRDefault="0055771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СОДЕРЖАНИЕ ПРОГРАММЫ</w:t>
      </w:r>
    </w:p>
    <w:p w:rsidR="00656EBC" w:rsidRDefault="00656EBC">
      <w:pPr>
        <w:jc w:val="center"/>
        <w:rPr>
          <w:rFonts w:ascii="Times New Roman" w:hAnsi="Times New Roman" w:cs="Times New Roman"/>
          <w:b/>
          <w:bCs/>
        </w:rPr>
      </w:pPr>
    </w:p>
    <w:p w:rsidR="00050927" w:rsidRDefault="00557710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anchor="_Toc205330878" w:history="1">
        <w:r w:rsidR="00050927" w:rsidRPr="00326EBE">
          <w:rPr>
            <w:rStyle w:val="af4"/>
            <w:noProof/>
          </w:rPr>
          <w:t>1. Общая характеристика РАБОЧЕЙ ПРОГРАММЫ ПРОФЕССИОНАЛЬНОГО МОДУЛЯ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_Toc205330878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3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24"/>
        <w:tabs>
          <w:tab w:val="left" w:pos="96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5330879" w:history="1">
        <w:r w:rsidR="00050927" w:rsidRPr="00326EBE">
          <w:rPr>
            <w:rStyle w:val="af4"/>
            <w:rFonts w:eastAsia="Arial"/>
            <w:noProof/>
          </w:rPr>
          <w:t>1.1.</w:t>
        </w:r>
        <w:r w:rsidR="0005092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050927" w:rsidRPr="00326EBE">
          <w:rPr>
            <w:rStyle w:val="af4"/>
            <w:rFonts w:eastAsia="Arial"/>
            <w:noProof/>
          </w:rPr>
          <w:t>Цель и место профессионального модуля в структуре образовательной программы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_Toc205330879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3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24"/>
        <w:tabs>
          <w:tab w:val="left" w:pos="96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5330880" w:history="1">
        <w:r w:rsidR="00050927" w:rsidRPr="00326EBE">
          <w:rPr>
            <w:rStyle w:val="af4"/>
            <w:rFonts w:eastAsia="Arial"/>
            <w:noProof/>
          </w:rPr>
          <w:t>1.2.</w:t>
        </w:r>
        <w:r w:rsidR="0005092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050927" w:rsidRPr="00326EBE">
          <w:rPr>
            <w:rStyle w:val="af4"/>
            <w:rFonts w:eastAsia="Arial"/>
            <w:noProof/>
          </w:rPr>
          <w:t>Планируемые результаты освоения профессионального модуля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_Toc205330880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3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24"/>
        <w:tabs>
          <w:tab w:val="left" w:pos="96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5330881" w:history="1">
        <w:r w:rsidR="00050927" w:rsidRPr="00326EBE">
          <w:rPr>
            <w:rStyle w:val="af4"/>
            <w:rFonts w:eastAsia="Arial"/>
            <w:noProof/>
          </w:rPr>
          <w:t>1.3.</w:t>
        </w:r>
        <w:r w:rsidR="0005092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050927" w:rsidRPr="00326EBE">
          <w:rPr>
            <w:rStyle w:val="af4"/>
            <w:rFonts w:eastAsia="Arial"/>
            <w:noProof/>
          </w:rPr>
          <w:t>Обоснование часов вариативной части ОПОП-П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_Toc205330881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9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5330882" w:history="1">
        <w:r w:rsidR="00050927" w:rsidRPr="00326EBE">
          <w:rPr>
            <w:rStyle w:val="af4"/>
            <w:noProof/>
          </w:rPr>
          <w:t>2. Структура и содержание профессионального модуля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_Toc205330882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9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5330883" w:history="1">
        <w:r w:rsidR="00050927" w:rsidRPr="00326EBE">
          <w:rPr>
            <w:rStyle w:val="af4"/>
            <w:rFonts w:eastAsia="Arial"/>
            <w:noProof/>
          </w:rPr>
          <w:t>2.1. Трудоемкость освоения модуля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_Toc205330883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9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5330884" w:history="1">
        <w:r w:rsidR="00050927" w:rsidRPr="00326EBE">
          <w:rPr>
            <w:rStyle w:val="af4"/>
            <w:rFonts w:eastAsia="Arial"/>
            <w:noProof/>
          </w:rPr>
          <w:t>2.2. Структура профессионального модуля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_Toc205330884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10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5330885" w:history="1">
        <w:r w:rsidR="00050927" w:rsidRPr="00326EBE">
          <w:rPr>
            <w:rStyle w:val="af4"/>
            <w:rFonts w:eastAsia="Arial"/>
            <w:noProof/>
          </w:rPr>
          <w:t>2.3. Содержание профессионального модуля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_Toc205330885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11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5330886" w:history="1">
        <w:r w:rsidR="00050927" w:rsidRPr="00326EBE">
          <w:rPr>
            <w:rStyle w:val="af4"/>
            <w:noProof/>
          </w:rPr>
          <w:t>3. Условия реализации профессионального модуля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_Toc205330886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16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5330887" w:history="1">
        <w:r w:rsidR="00050927" w:rsidRPr="00326EBE">
          <w:rPr>
            <w:rStyle w:val="af4"/>
            <w:rFonts w:eastAsia="Arial"/>
            <w:noProof/>
          </w:rPr>
          <w:t>3.1. Материально-техническое обеспечение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_Toc205330887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16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24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205330888" w:history="1">
        <w:r w:rsidR="00050927" w:rsidRPr="00326EBE">
          <w:rPr>
            <w:rStyle w:val="af4"/>
            <w:rFonts w:eastAsia="Arial"/>
            <w:noProof/>
          </w:rPr>
          <w:t>3.2. Учебно-методическое обеспечение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_Toc205330888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16</w:t>
        </w:r>
        <w:r w:rsidR="00050927">
          <w:rPr>
            <w:noProof/>
            <w:webHidden/>
          </w:rPr>
          <w:fldChar w:fldCharType="end"/>
        </w:r>
      </w:hyperlink>
    </w:p>
    <w:p w:rsidR="00050927" w:rsidRDefault="00D158BD">
      <w:pPr>
        <w:pStyle w:val="14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hyperlink w:anchor="_Toc205330889" w:history="1">
        <w:r w:rsidR="00050927" w:rsidRPr="00326EBE">
          <w:rPr>
            <w:rStyle w:val="af4"/>
            <w:noProof/>
          </w:rPr>
          <w:t>4. Контроль и оценка результатов освоения  профессионального модуля</w:t>
        </w:r>
        <w:r w:rsidR="00050927">
          <w:rPr>
            <w:noProof/>
            <w:webHidden/>
          </w:rPr>
          <w:tab/>
        </w:r>
        <w:r w:rsidR="00050927">
          <w:rPr>
            <w:noProof/>
            <w:webHidden/>
          </w:rPr>
          <w:fldChar w:fldCharType="begin"/>
        </w:r>
        <w:r w:rsidR="00050927">
          <w:rPr>
            <w:noProof/>
            <w:webHidden/>
          </w:rPr>
          <w:instrText xml:space="preserve"> PAGEREF _Toc205330889 \h </w:instrText>
        </w:r>
        <w:r w:rsidR="00050927">
          <w:rPr>
            <w:noProof/>
            <w:webHidden/>
          </w:rPr>
        </w:r>
        <w:r w:rsidR="00050927">
          <w:rPr>
            <w:noProof/>
            <w:webHidden/>
          </w:rPr>
          <w:fldChar w:fldCharType="separate"/>
        </w:r>
        <w:r w:rsidR="00050927">
          <w:rPr>
            <w:noProof/>
            <w:webHidden/>
          </w:rPr>
          <w:t>17</w:t>
        </w:r>
        <w:r w:rsidR="00050927">
          <w:rPr>
            <w:noProof/>
            <w:webHidden/>
          </w:rPr>
          <w:fldChar w:fldCharType="end"/>
        </w:r>
      </w:hyperlink>
    </w:p>
    <w:p w:rsidR="00656EBC" w:rsidRDefault="0055771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fldChar w:fldCharType="end"/>
      </w:r>
    </w:p>
    <w:p w:rsidR="00656EBC" w:rsidRDefault="00656EBC">
      <w:pPr>
        <w:jc w:val="center"/>
        <w:rPr>
          <w:rFonts w:ascii="Times New Roman" w:hAnsi="Times New Roman" w:cs="Times New Roman"/>
          <w:b/>
          <w:bCs/>
        </w:rPr>
      </w:pPr>
    </w:p>
    <w:p w:rsidR="00656EBC" w:rsidRDefault="00656EBC">
      <w:pPr>
        <w:pStyle w:val="1f0"/>
        <w:jc w:val="left"/>
        <w:sectPr w:rsidR="00656EBC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0" w:name="_Toc149904144"/>
      <w:bookmarkStart w:id="1" w:name="_Toc150695622"/>
      <w:bookmarkStart w:id="2" w:name="_Toc150695787"/>
    </w:p>
    <w:p w:rsidR="00656EBC" w:rsidRDefault="00557710">
      <w:pPr>
        <w:pStyle w:val="1f0"/>
        <w:rPr>
          <w:rFonts w:ascii="Times New Roman" w:hAnsi="Times New Roman"/>
        </w:rPr>
      </w:pPr>
      <w:bookmarkStart w:id="3" w:name="_Toc205330878"/>
      <w:r>
        <w:lastRenderedPageBreak/>
        <w:t>1. Общая характеристика</w:t>
      </w:r>
      <w:bookmarkEnd w:id="0"/>
      <w:bookmarkEnd w:id="1"/>
      <w:bookmarkEnd w:id="2"/>
      <w:r>
        <w:rPr>
          <w:rFonts w:asciiTheme="minorHAnsi" w:hAnsiTheme="minorHAnsi"/>
        </w:rPr>
        <w:t xml:space="preserve"> </w:t>
      </w:r>
      <w:r>
        <w:rPr>
          <w:rFonts w:ascii="Times New Roman" w:hAnsi="Times New Roman"/>
        </w:rPr>
        <w:t>РАБОЧЕЙ ПРОГРАММЫ ПРОФЕССИОНАЛЬНОГО МОДУЛЯ</w:t>
      </w:r>
      <w:bookmarkEnd w:id="3"/>
    </w:p>
    <w:p w:rsidR="00656EBC" w:rsidRDefault="00557710">
      <w:pPr>
        <w:pStyle w:val="1e"/>
        <w:jc w:val="center"/>
        <w:rPr>
          <w:rFonts w:eastAsia="Segoe UI"/>
          <w:lang w:val="ru-RU"/>
        </w:rPr>
      </w:pPr>
      <w:r>
        <w:rPr>
          <w:rFonts w:eastAsia="Segoe UI"/>
          <w:lang w:val="ru-RU"/>
        </w:rPr>
        <w:t>«</w:t>
      </w:r>
      <w:r w:rsidRPr="00557710">
        <w:rPr>
          <w:rFonts w:eastAsia="Segoe UI"/>
          <w:lang w:val="ru-RU"/>
        </w:rPr>
        <w:t>ПМ 05. В</w:t>
      </w:r>
      <w:r>
        <w:rPr>
          <w:rFonts w:eastAsia="Segoe UI"/>
          <w:lang w:val="ru-RU"/>
        </w:rPr>
        <w:t>ыполнение работ по профессии  «Э</w:t>
      </w:r>
      <w:r w:rsidRPr="00557710">
        <w:rPr>
          <w:rFonts w:eastAsia="Segoe UI"/>
          <w:lang w:val="ru-RU"/>
        </w:rPr>
        <w:t>лектросварщик на автоматических и полуавтоматических машинах</w:t>
      </w:r>
      <w:r>
        <w:rPr>
          <w:rFonts w:eastAsia="Segoe UI"/>
          <w:lang w:val="ru-RU"/>
        </w:rPr>
        <w:t>»</w:t>
      </w:r>
    </w:p>
    <w:p w:rsidR="00557710" w:rsidRPr="00557710" w:rsidRDefault="00557710" w:rsidP="00557710">
      <w:pPr>
        <w:pStyle w:val="aff0"/>
        <w:rPr>
          <w:rFonts w:eastAsia="Segoe UI"/>
          <w:lang w:eastAsia="nl-NL"/>
        </w:rPr>
      </w:pPr>
    </w:p>
    <w:p w:rsidR="00656EBC" w:rsidRDefault="00557710">
      <w:pPr>
        <w:pStyle w:val="114"/>
        <w:numPr>
          <w:ilvl w:val="1"/>
          <w:numId w:val="14"/>
        </w:numPr>
        <w:rPr>
          <w:rFonts w:ascii="Times New Roman" w:hAnsi="Times New Roman"/>
        </w:rPr>
      </w:pPr>
      <w:bookmarkStart w:id="4" w:name="_Toc150695623"/>
      <w:bookmarkStart w:id="5" w:name="_Toc205330879"/>
      <w:r>
        <w:rPr>
          <w:rFonts w:ascii="Times New Roman" w:hAnsi="Times New Roman"/>
        </w:rPr>
        <w:t>Цель и место профессионального модуля</w:t>
      </w:r>
      <w:bookmarkEnd w:id="4"/>
      <w:r>
        <w:rPr>
          <w:rFonts w:ascii="Times New Roman" w:hAnsi="Times New Roman"/>
        </w:rPr>
        <w:t xml:space="preserve"> в структуре образовательной программы</w:t>
      </w:r>
      <w:bookmarkEnd w:id="5"/>
      <w:r>
        <w:rPr>
          <w:rFonts w:ascii="Times New Roman" w:hAnsi="Times New Roman"/>
        </w:rPr>
        <w:t xml:space="preserve"> </w:t>
      </w:r>
    </w:p>
    <w:p w:rsidR="00656EBC" w:rsidRDefault="00557710">
      <w:pPr>
        <w:pStyle w:val="a8"/>
        <w:spacing w:line="276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модуля: освоение вида деятельности: выполнение работ по профессии «Электросварщик на автоматических и полуавтоматических машинах».</w:t>
      </w:r>
    </w:p>
    <w:p w:rsidR="00656EBC" w:rsidRPr="00557710" w:rsidRDefault="00557710">
      <w:pPr>
        <w:pStyle w:val="a8"/>
        <w:spacing w:line="276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Профессиональный модуль включен в </w:t>
      </w:r>
      <w:r w:rsidRPr="00557710">
        <w:rPr>
          <w:rFonts w:ascii="Times New Roman" w:hAnsi="Times New Roman" w:cs="Times New Roman"/>
          <w:sz w:val="24"/>
          <w:szCs w:val="24"/>
        </w:rPr>
        <w:t>вариативную часть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6EBC" w:rsidRDefault="00656EBC">
      <w:pPr>
        <w:pStyle w:val="114"/>
        <w:ind w:left="1129" w:firstLine="0"/>
        <w:rPr>
          <w:rFonts w:ascii="Times New Roman" w:hAnsi="Times New Roman"/>
        </w:rPr>
      </w:pPr>
    </w:p>
    <w:p w:rsidR="00656EBC" w:rsidRDefault="00557710">
      <w:pPr>
        <w:pStyle w:val="114"/>
        <w:numPr>
          <w:ilvl w:val="1"/>
          <w:numId w:val="14"/>
        </w:numPr>
        <w:rPr>
          <w:rFonts w:ascii="Times New Roman" w:hAnsi="Times New Roman"/>
        </w:rPr>
      </w:pPr>
      <w:bookmarkStart w:id="6" w:name="_Toc205330880"/>
      <w:r>
        <w:rPr>
          <w:rFonts w:ascii="Times New Roman" w:hAnsi="Times New Roman"/>
        </w:rPr>
        <w:t>Планируемые результаты освоения профессионального модуля</w:t>
      </w:r>
      <w:bookmarkEnd w:id="6"/>
    </w:p>
    <w:p w:rsidR="00656EBC" w:rsidRDefault="0055771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656EBC" w:rsidRDefault="00557710">
      <w:pPr>
        <w:spacing w:after="120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656EBC" w:rsidRPr="0055771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EBC" w:rsidRPr="00557710" w:rsidRDefault="00557710">
            <w:pPr>
              <w:rPr>
                <w:rStyle w:val="aff"/>
                <w:b/>
                <w:i w:val="0"/>
                <w:sz w:val="24"/>
                <w:szCs w:val="24"/>
              </w:rPr>
            </w:pPr>
            <w:r w:rsidRPr="00557710">
              <w:rPr>
                <w:rStyle w:val="aff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 w:rsidRPr="00557710">
              <w:rPr>
                <w:rStyle w:val="aff"/>
                <w:b/>
                <w:i w:val="0"/>
                <w:iCs/>
                <w:sz w:val="24"/>
                <w:szCs w:val="24"/>
              </w:rPr>
              <w:t>ОК</w:t>
            </w:r>
            <w:proofErr w:type="gramEnd"/>
            <w:r w:rsidRPr="00557710">
              <w:rPr>
                <w:rStyle w:val="aff"/>
                <w:b/>
                <w:i w:val="0"/>
                <w:sz w:val="24"/>
                <w:szCs w:val="24"/>
              </w:rPr>
              <w:t xml:space="preserve">, </w:t>
            </w:r>
            <w:r w:rsidRPr="00557710">
              <w:rPr>
                <w:rStyle w:val="aff"/>
                <w:b/>
                <w:i w:val="0"/>
                <w:iCs/>
                <w:sz w:val="24"/>
                <w:szCs w:val="24"/>
              </w:rPr>
              <w:t>ПК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EBC" w:rsidRPr="00557710" w:rsidRDefault="00557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71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EBC" w:rsidRPr="00557710" w:rsidRDefault="00557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71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BC" w:rsidRPr="00557710" w:rsidRDefault="00557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710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656EBC" w:rsidRPr="00557710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EBC" w:rsidRPr="00557710" w:rsidRDefault="005577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656EBC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  <w:p w:rsidR="00656EBC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BC" w:rsidRPr="00557710" w:rsidRDefault="005577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71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56EBC" w:rsidRPr="00557710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BC" w:rsidRPr="00557710" w:rsidRDefault="005577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планировать процесс поиска, выбирать необходимые источники информации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:rsidR="00656EBC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источников, применяемых в профессиональной деятельности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:rsidR="00656EBC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BC" w:rsidRPr="00557710" w:rsidRDefault="005577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7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557710" w:rsidRPr="00557710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Default="005577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557710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:rsidR="00557710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Pr="00557710" w:rsidRDefault="005577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7710" w:rsidRPr="00557710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Default="005577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специальности</w:t>
            </w:r>
          </w:p>
          <w:p w:rsidR="00557710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1B0256" w:rsidRPr="001B0256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</w:t>
            </w:r>
          </w:p>
          <w:p w:rsidR="00557710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стандарты антикоррупционного поведения и последствия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его нарушения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Pr="00557710" w:rsidRDefault="005577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7710" w:rsidRPr="00557710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Default="005577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10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направления </w:t>
            </w:r>
            <w:proofErr w:type="gramStart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 климатических условий региона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</w:t>
            </w:r>
            <w:proofErr w:type="gramEnd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Pr="00557710" w:rsidRDefault="005577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7710" w:rsidRPr="00557710"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Default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10" w:rsidRPr="00557710" w:rsidRDefault="001B0256" w:rsidP="001B02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</w:t>
            </w:r>
            <w:proofErr w:type="gramStart"/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B0256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0" w:rsidRPr="00557710" w:rsidRDefault="005577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56EBC" w:rsidRDefault="00656EBC"/>
    <w:p w:rsidR="00816646" w:rsidRDefault="00816646"/>
    <w:p w:rsidR="00114BD6" w:rsidRDefault="00114BD6"/>
    <w:p w:rsidR="00114BD6" w:rsidRDefault="00114BD6">
      <w:bookmarkStart w:id="7" w:name="_GoBack"/>
      <w:bookmarkEnd w:id="7"/>
    </w:p>
    <w:p w:rsidR="00816646" w:rsidRDefault="00816646"/>
    <w:p w:rsidR="00656EBC" w:rsidRDefault="00557710">
      <w:pPr>
        <w:pStyle w:val="114"/>
        <w:numPr>
          <w:ilvl w:val="1"/>
          <w:numId w:val="14"/>
        </w:numPr>
        <w:rPr>
          <w:rFonts w:ascii="Times New Roman" w:hAnsi="Times New Roman"/>
        </w:rPr>
      </w:pPr>
      <w:bookmarkStart w:id="8" w:name="_Toc205330881"/>
      <w:r>
        <w:rPr>
          <w:rFonts w:ascii="Times New Roman" w:hAnsi="Times New Roman"/>
        </w:rPr>
        <w:lastRenderedPageBreak/>
        <w:t>Обоснование часов вариативной части ОПОП-П</w:t>
      </w:r>
      <w:bookmarkEnd w:id="8"/>
    </w:p>
    <w:tbl>
      <w:tblPr>
        <w:tblStyle w:val="a7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689"/>
        <w:gridCol w:w="1409"/>
        <w:gridCol w:w="3118"/>
        <w:gridCol w:w="1738"/>
        <w:gridCol w:w="919"/>
        <w:gridCol w:w="1879"/>
      </w:tblGrid>
      <w:tr w:rsidR="00656EBC" w:rsidTr="000E3899">
        <w:tc>
          <w:tcPr>
            <w:tcW w:w="689" w:type="dxa"/>
          </w:tcPr>
          <w:p w:rsidR="00656EBC" w:rsidRDefault="00557710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09" w:type="dxa"/>
          </w:tcPr>
          <w:p w:rsidR="00656EBC" w:rsidRDefault="00557710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3118" w:type="dxa"/>
          </w:tcPr>
          <w:p w:rsidR="00656EBC" w:rsidRDefault="00557710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738" w:type="dxa"/>
          </w:tcPr>
          <w:p w:rsidR="00656EBC" w:rsidRDefault="00557710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919" w:type="dxa"/>
          </w:tcPr>
          <w:p w:rsidR="00656EBC" w:rsidRDefault="00557710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79" w:type="dxa"/>
          </w:tcPr>
          <w:p w:rsidR="00656EBC" w:rsidRDefault="00557710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816646" w:rsidTr="000E3899">
        <w:tc>
          <w:tcPr>
            <w:tcW w:w="689" w:type="dxa"/>
            <w:vMerge w:val="restart"/>
          </w:tcPr>
          <w:p w:rsidR="00816646" w:rsidRDefault="00816646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16646" w:rsidRDefault="00816646" w:rsidP="00323B4F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vMerge w:val="restart"/>
          </w:tcPr>
          <w:p w:rsidR="00816646" w:rsidRDefault="00816646" w:rsidP="001B0256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3899">
              <w:rPr>
                <w:rFonts w:ascii="Times New Roman" w:hAnsi="Times New Roman" w:cs="Times New Roman"/>
                <w:bCs/>
                <w:sz w:val="24"/>
                <w:szCs w:val="24"/>
              </w:rPr>
              <w:t>ПК 5.1</w:t>
            </w:r>
          </w:p>
          <w:p w:rsidR="00816646" w:rsidRDefault="00816646" w:rsidP="001B0256">
            <w:p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5.2. </w:t>
            </w:r>
          </w:p>
        </w:tc>
        <w:tc>
          <w:tcPr>
            <w:tcW w:w="3118" w:type="dxa"/>
            <w:vMerge w:val="restart"/>
          </w:tcPr>
          <w:p w:rsidR="00816646" w:rsidRPr="00816646" w:rsidRDefault="00816646" w:rsidP="000E3899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16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автоматическую и механизированную сварку с использованием плазмотрона во всех пространственных положениях сварного шва средней сложности аппаратов, узлов, деталей, конструкций, и трубопроводов из углеродистых и конструкционных сталей, </w:t>
            </w:r>
          </w:p>
          <w:p w:rsidR="00816646" w:rsidRPr="00816646" w:rsidRDefault="00816646" w:rsidP="000E3899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646">
              <w:rPr>
                <w:rFonts w:ascii="Times New Roman" w:hAnsi="Times New Roman" w:cs="Times New Roman"/>
                <w:bCs/>
                <w:sz w:val="24"/>
                <w:szCs w:val="24"/>
              </w:rPr>
              <w:t>- обслуживать установки для автоматической сварки и автоматы при сварке конструкций</w:t>
            </w:r>
            <w:r w:rsidRPr="00816646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- правила подготовки изделий под сварку; </w:t>
            </w:r>
          </w:p>
          <w:p w:rsidR="00816646" w:rsidRPr="00816646" w:rsidRDefault="00816646" w:rsidP="000E3899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устройство обслуживаемых электросварочных и </w:t>
            </w:r>
            <w:proofErr w:type="spellStart"/>
            <w:r w:rsidRPr="00816646">
              <w:rPr>
                <w:rFonts w:ascii="Times New Roman" w:hAnsi="Times New Roman" w:cs="Times New Roman"/>
                <w:bCs/>
                <w:sz w:val="24"/>
                <w:szCs w:val="24"/>
              </w:rPr>
              <w:t>плазморезателькых</w:t>
            </w:r>
            <w:proofErr w:type="spellEnd"/>
            <w:r w:rsidRPr="008166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машин, плазмотронов и источников питания; </w:t>
            </w:r>
          </w:p>
          <w:p w:rsidR="00816646" w:rsidRPr="00816646" w:rsidRDefault="00816646" w:rsidP="000E3899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816646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выполнения автоматической и механизированной сварки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сталей.</w:t>
            </w:r>
          </w:p>
        </w:tc>
        <w:tc>
          <w:tcPr>
            <w:tcW w:w="1738" w:type="dxa"/>
          </w:tcPr>
          <w:p w:rsidR="00816646" w:rsidRPr="00050927" w:rsidRDefault="00816646" w:rsidP="00050927">
            <w:pPr>
              <w:pStyle w:val="a8"/>
              <w:spacing w:after="120"/>
              <w:ind w:left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5.1 Оборудование и технология полуавтоматической сварки </w:t>
            </w:r>
          </w:p>
          <w:p w:rsidR="00816646" w:rsidRDefault="00816646" w:rsidP="00050927">
            <w:pPr>
              <w:pStyle w:val="a8"/>
              <w:spacing w:after="120"/>
              <w:ind w:left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</w:tcPr>
          <w:p w:rsidR="00816646" w:rsidRDefault="00816646" w:rsidP="00050927">
            <w:pPr>
              <w:pStyle w:val="a8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879" w:type="dxa"/>
          </w:tcPr>
          <w:p w:rsidR="00816646" w:rsidRDefault="00816646" w:rsidP="00ED688F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816646" w:rsidTr="000E3899">
        <w:tc>
          <w:tcPr>
            <w:tcW w:w="689" w:type="dxa"/>
            <w:vMerge/>
          </w:tcPr>
          <w:p w:rsidR="00816646" w:rsidRDefault="00816646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816646" w:rsidRPr="001B0256" w:rsidRDefault="00816646" w:rsidP="001B0256">
            <w:p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16646" w:rsidRPr="00816646" w:rsidRDefault="00816646" w:rsidP="00816646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8" w:type="dxa"/>
          </w:tcPr>
          <w:p w:rsidR="00816646" w:rsidRPr="00050927" w:rsidRDefault="00816646" w:rsidP="00050927">
            <w:pPr>
              <w:pStyle w:val="a8"/>
              <w:spacing w:after="120"/>
              <w:ind w:left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27">
              <w:rPr>
                <w:rFonts w:ascii="Times New Roman" w:hAnsi="Times New Roman" w:cs="Times New Roman"/>
                <w:bCs/>
                <w:sz w:val="24"/>
                <w:szCs w:val="24"/>
              </w:rPr>
              <w:t>Тема 5.2. Оборудование и технология автоматической сварки</w:t>
            </w:r>
          </w:p>
          <w:p w:rsidR="00816646" w:rsidRDefault="00816646" w:rsidP="00050927">
            <w:pPr>
              <w:pStyle w:val="a8"/>
              <w:spacing w:after="120"/>
              <w:ind w:left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</w:tcPr>
          <w:p w:rsidR="00816646" w:rsidRDefault="00816646" w:rsidP="00050927">
            <w:pPr>
              <w:pStyle w:val="a8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879" w:type="dxa"/>
          </w:tcPr>
          <w:p w:rsidR="00816646" w:rsidRDefault="00816646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 с требованиями работодателя</w:t>
            </w:r>
          </w:p>
        </w:tc>
      </w:tr>
      <w:tr w:rsidR="00816646" w:rsidTr="000E3899">
        <w:tc>
          <w:tcPr>
            <w:tcW w:w="689" w:type="dxa"/>
            <w:vMerge/>
          </w:tcPr>
          <w:p w:rsidR="00816646" w:rsidRDefault="00816646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816646" w:rsidRPr="001B0256" w:rsidRDefault="00816646" w:rsidP="001B0256">
            <w:pPr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16646" w:rsidRDefault="00816646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816646" w:rsidRPr="00050927" w:rsidRDefault="00816646" w:rsidP="00050927">
            <w:pPr>
              <w:pStyle w:val="a8"/>
              <w:spacing w:after="120"/>
              <w:ind w:left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27">
              <w:rPr>
                <w:rFonts w:ascii="Times New Roman" w:hAnsi="Times New Roman" w:cs="Times New Roman"/>
                <w:bCs/>
                <w:sz w:val="24"/>
                <w:szCs w:val="24"/>
              </w:rPr>
              <w:t>Тема 5.3. Оборудование и технология электрошлаковой сварки</w:t>
            </w:r>
          </w:p>
          <w:p w:rsidR="00816646" w:rsidRPr="00050927" w:rsidRDefault="00816646" w:rsidP="00050927">
            <w:pPr>
              <w:pStyle w:val="a8"/>
              <w:spacing w:after="120"/>
              <w:ind w:left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</w:tcPr>
          <w:p w:rsidR="00816646" w:rsidRDefault="00816646" w:rsidP="00050927">
            <w:pPr>
              <w:pStyle w:val="a8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879" w:type="dxa"/>
          </w:tcPr>
          <w:p w:rsidR="00816646" w:rsidRPr="00ED688F" w:rsidRDefault="00816646">
            <w:pPr>
              <w:pStyle w:val="a8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0927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 с требованиями работодателя</w:t>
            </w:r>
          </w:p>
        </w:tc>
      </w:tr>
    </w:tbl>
    <w:p w:rsidR="00656EBC" w:rsidRDefault="00656EBC">
      <w:pPr>
        <w:pStyle w:val="a8"/>
        <w:spacing w:after="120"/>
        <w:ind w:left="1129"/>
        <w:rPr>
          <w:rFonts w:ascii="Times New Roman" w:hAnsi="Times New Roman" w:cs="Times New Roman"/>
          <w:bCs/>
          <w:sz w:val="24"/>
          <w:szCs w:val="24"/>
        </w:rPr>
      </w:pPr>
    </w:p>
    <w:p w:rsidR="000E3899" w:rsidRDefault="000E3899">
      <w:pPr>
        <w:pStyle w:val="a8"/>
        <w:spacing w:after="120"/>
        <w:ind w:left="1129"/>
        <w:rPr>
          <w:rFonts w:ascii="Times New Roman" w:hAnsi="Times New Roman" w:cs="Times New Roman"/>
          <w:bCs/>
          <w:sz w:val="24"/>
          <w:szCs w:val="24"/>
        </w:rPr>
      </w:pPr>
    </w:p>
    <w:p w:rsidR="000E3899" w:rsidRDefault="000E3899">
      <w:pPr>
        <w:pStyle w:val="a8"/>
        <w:spacing w:after="120"/>
        <w:ind w:left="1129"/>
        <w:rPr>
          <w:rFonts w:ascii="Times New Roman" w:hAnsi="Times New Roman" w:cs="Times New Roman"/>
          <w:bCs/>
          <w:sz w:val="24"/>
          <w:szCs w:val="24"/>
        </w:rPr>
      </w:pPr>
    </w:p>
    <w:p w:rsidR="000E3899" w:rsidRDefault="000E3899">
      <w:pPr>
        <w:pStyle w:val="a8"/>
        <w:spacing w:after="120"/>
        <w:ind w:left="1129"/>
        <w:rPr>
          <w:rFonts w:ascii="Times New Roman" w:hAnsi="Times New Roman" w:cs="Times New Roman"/>
          <w:bCs/>
          <w:sz w:val="24"/>
          <w:szCs w:val="24"/>
        </w:rPr>
      </w:pPr>
    </w:p>
    <w:p w:rsidR="000E3899" w:rsidRDefault="000E3899">
      <w:pPr>
        <w:pStyle w:val="a8"/>
        <w:spacing w:after="120"/>
        <w:ind w:left="1129"/>
        <w:rPr>
          <w:rFonts w:ascii="Times New Roman" w:hAnsi="Times New Roman" w:cs="Times New Roman"/>
          <w:bCs/>
          <w:sz w:val="24"/>
          <w:szCs w:val="24"/>
        </w:rPr>
      </w:pPr>
    </w:p>
    <w:p w:rsidR="000E3899" w:rsidRDefault="000E3899">
      <w:pPr>
        <w:pStyle w:val="a8"/>
        <w:spacing w:after="120"/>
        <w:ind w:left="1129"/>
        <w:rPr>
          <w:rFonts w:ascii="Times New Roman" w:hAnsi="Times New Roman" w:cs="Times New Roman"/>
          <w:bCs/>
          <w:sz w:val="24"/>
          <w:szCs w:val="24"/>
        </w:rPr>
        <w:sectPr w:rsidR="000E3899">
          <w:headerReference w:type="even" r:id="rId12"/>
          <w:headerReference w:type="defaul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E3899" w:rsidRDefault="000E3899">
      <w:pPr>
        <w:pStyle w:val="a8"/>
        <w:spacing w:after="120"/>
        <w:ind w:left="1129"/>
        <w:rPr>
          <w:rFonts w:ascii="Times New Roman" w:hAnsi="Times New Roman" w:cs="Times New Roman"/>
          <w:bCs/>
          <w:sz w:val="24"/>
          <w:szCs w:val="24"/>
        </w:rPr>
      </w:pPr>
    </w:p>
    <w:p w:rsidR="00656EBC" w:rsidRDefault="00557710">
      <w:pPr>
        <w:pStyle w:val="1f0"/>
        <w:rPr>
          <w:rFonts w:ascii="Times New Roman" w:hAnsi="Times New Roman"/>
        </w:rPr>
      </w:pPr>
      <w:bookmarkStart w:id="9" w:name="_Toc152334663"/>
      <w:bookmarkStart w:id="10" w:name="_Toc205330882"/>
      <w:r>
        <w:rPr>
          <w:rFonts w:ascii="Times New Roman" w:hAnsi="Times New Roman"/>
        </w:rPr>
        <w:t>2. Структура и содержание профессионального модуля</w:t>
      </w:r>
      <w:bookmarkEnd w:id="9"/>
      <w:bookmarkEnd w:id="10"/>
    </w:p>
    <w:p w:rsidR="00656EBC" w:rsidRDefault="00557710">
      <w:pPr>
        <w:pStyle w:val="114"/>
        <w:rPr>
          <w:rFonts w:ascii="Times New Roman" w:hAnsi="Times New Roman"/>
        </w:rPr>
      </w:pPr>
      <w:bookmarkStart w:id="11" w:name="_Toc152334664"/>
      <w:bookmarkStart w:id="12" w:name="_Toc205330883"/>
      <w:r>
        <w:rPr>
          <w:rFonts w:ascii="Times New Roman" w:hAnsi="Times New Roman"/>
        </w:rPr>
        <w:t>2.1. Трудоемкость освоения модуля</w:t>
      </w:r>
      <w:bookmarkEnd w:id="11"/>
      <w:bookmarkEnd w:id="12"/>
      <w:r>
        <w:rPr>
          <w:rFonts w:ascii="Times New Roman" w:hAnsi="Times New Roman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656EBC" w:rsidTr="00050927">
        <w:trPr>
          <w:trHeight w:val="23"/>
        </w:trPr>
        <w:tc>
          <w:tcPr>
            <w:tcW w:w="2460" w:type="pct"/>
            <w:shd w:val="clear" w:color="auto" w:fill="FFFFFF" w:themeFill="background1"/>
            <w:vAlign w:val="center"/>
          </w:tcPr>
          <w:p w:rsidR="00656EBC" w:rsidRDefault="005577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13" w:name="_Hlk152333186"/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:rsidR="00656EBC" w:rsidRDefault="0055771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  <w:shd w:val="clear" w:color="auto" w:fill="FFFFFF" w:themeFill="background1"/>
          </w:tcPr>
          <w:p w:rsidR="00656EBC" w:rsidRDefault="0055771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в форме практической подготовки</w:t>
            </w:r>
          </w:p>
        </w:tc>
      </w:tr>
      <w:tr w:rsidR="00656EBC" w:rsidTr="00050927">
        <w:trPr>
          <w:trHeight w:val="23"/>
        </w:trPr>
        <w:tc>
          <w:tcPr>
            <w:tcW w:w="2460" w:type="pct"/>
            <w:shd w:val="clear" w:color="auto" w:fill="FFFFFF" w:themeFill="background1"/>
            <w:vAlign w:val="center"/>
          </w:tcPr>
          <w:p w:rsidR="00656EBC" w:rsidRDefault="00557710" w:rsidP="000509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:rsidR="00656EBC" w:rsidRDefault="00CA2A9F" w:rsidP="000509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1345" w:type="pct"/>
            <w:shd w:val="clear" w:color="auto" w:fill="FFFFFF" w:themeFill="background1"/>
            <w:vAlign w:val="center"/>
          </w:tcPr>
          <w:p w:rsidR="00656EBC" w:rsidRDefault="00CA2A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656EBC" w:rsidTr="00050927">
        <w:trPr>
          <w:trHeight w:val="23"/>
        </w:trPr>
        <w:tc>
          <w:tcPr>
            <w:tcW w:w="2460" w:type="pct"/>
            <w:shd w:val="clear" w:color="auto" w:fill="FFFFFF" w:themeFill="background1"/>
            <w:vAlign w:val="center"/>
          </w:tcPr>
          <w:p w:rsidR="00656EBC" w:rsidRDefault="005577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56EBC" w:rsidTr="00050927">
        <w:trPr>
          <w:trHeight w:val="23"/>
        </w:trPr>
        <w:tc>
          <w:tcPr>
            <w:tcW w:w="2460" w:type="pct"/>
            <w:shd w:val="clear" w:color="auto" w:fill="FFFFFF" w:themeFill="background1"/>
            <w:vAlign w:val="center"/>
          </w:tcPr>
          <w:p w:rsidR="00656EBC" w:rsidRDefault="005577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:rsidR="00656EBC" w:rsidRDefault="005577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shd w:val="clear" w:color="auto" w:fill="FFFFFF" w:themeFill="background1"/>
            <w:vAlign w:val="center"/>
          </w:tcPr>
          <w:p w:rsidR="00656EBC" w:rsidRDefault="005577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56EBC" w:rsidTr="00050927">
        <w:trPr>
          <w:trHeight w:val="23"/>
        </w:trPr>
        <w:tc>
          <w:tcPr>
            <w:tcW w:w="2460" w:type="pct"/>
            <w:shd w:val="clear" w:color="auto" w:fill="FFFFFF" w:themeFill="background1"/>
            <w:vAlign w:val="center"/>
          </w:tcPr>
          <w:p w:rsidR="00656EBC" w:rsidRDefault="005577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432</w:t>
            </w:r>
          </w:p>
        </w:tc>
        <w:tc>
          <w:tcPr>
            <w:tcW w:w="134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432</w:t>
            </w:r>
          </w:p>
        </w:tc>
      </w:tr>
      <w:tr w:rsidR="00656EBC" w:rsidTr="00050927">
        <w:trPr>
          <w:trHeight w:val="23"/>
        </w:trPr>
        <w:tc>
          <w:tcPr>
            <w:tcW w:w="2460" w:type="pct"/>
            <w:shd w:val="clear" w:color="auto" w:fill="FFFFFF" w:themeFill="background1"/>
            <w:vAlign w:val="center"/>
          </w:tcPr>
          <w:p w:rsidR="00656EBC" w:rsidRDefault="005577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180</w:t>
            </w:r>
          </w:p>
        </w:tc>
        <w:tc>
          <w:tcPr>
            <w:tcW w:w="134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180</w:t>
            </w:r>
          </w:p>
        </w:tc>
      </w:tr>
      <w:tr w:rsidR="00656EBC" w:rsidTr="00050927">
        <w:trPr>
          <w:trHeight w:val="23"/>
        </w:trPr>
        <w:tc>
          <w:tcPr>
            <w:tcW w:w="2460" w:type="pct"/>
            <w:shd w:val="clear" w:color="auto" w:fill="FFFFFF" w:themeFill="background1"/>
            <w:vAlign w:val="center"/>
          </w:tcPr>
          <w:p w:rsidR="00656EBC" w:rsidRDefault="005577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252</w:t>
            </w:r>
          </w:p>
        </w:tc>
        <w:tc>
          <w:tcPr>
            <w:tcW w:w="134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252</w:t>
            </w:r>
          </w:p>
        </w:tc>
      </w:tr>
      <w:tr w:rsidR="00656EBC" w:rsidTr="00050927">
        <w:trPr>
          <w:trHeight w:val="23"/>
        </w:trPr>
        <w:tc>
          <w:tcPr>
            <w:tcW w:w="2460" w:type="pct"/>
            <w:shd w:val="clear" w:color="auto" w:fill="FFFFFF" w:themeFill="background1"/>
            <w:vAlign w:val="center"/>
          </w:tcPr>
          <w:p w:rsidR="00656EBC" w:rsidRDefault="005577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аттестация, в том числе:</w:t>
            </w:r>
          </w:p>
          <w:p w:rsidR="00656EBC" w:rsidRDefault="0055771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</w:t>
            </w:r>
            <w:r w:rsidR="0005092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05.01 в форме экзамена </w:t>
            </w:r>
          </w:p>
          <w:p w:rsidR="00656EBC" w:rsidRDefault="0005092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05 в форме зачета </w:t>
            </w:r>
          </w:p>
          <w:p w:rsidR="00656EBC" w:rsidRDefault="00050927" w:rsidP="000509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ПП 05 в форме зачета </w:t>
            </w:r>
            <w:r w:rsidR="0055771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>ПМ 0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 в форме квалификационного экзамен а</w:t>
            </w: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34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656EBC" w:rsidTr="00050927">
        <w:trPr>
          <w:trHeight w:val="23"/>
        </w:trPr>
        <w:tc>
          <w:tcPr>
            <w:tcW w:w="2460" w:type="pct"/>
            <w:shd w:val="clear" w:color="auto" w:fill="FFFFFF" w:themeFill="background1"/>
            <w:vAlign w:val="center"/>
          </w:tcPr>
          <w:p w:rsidR="00656EBC" w:rsidRDefault="0055771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580</w:t>
            </w:r>
          </w:p>
        </w:tc>
        <w:bookmarkEnd w:id="13"/>
        <w:tc>
          <w:tcPr>
            <w:tcW w:w="1345" w:type="pct"/>
            <w:shd w:val="clear" w:color="auto" w:fill="FFFFFF" w:themeFill="background1"/>
            <w:vAlign w:val="center"/>
          </w:tcPr>
          <w:p w:rsidR="00656EBC" w:rsidRDefault="000509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480</w:t>
            </w:r>
          </w:p>
        </w:tc>
      </w:tr>
    </w:tbl>
    <w:p w:rsidR="00656EBC" w:rsidRDefault="00656EBC">
      <w:pPr>
        <w:rPr>
          <w:rFonts w:ascii="Times New Roman" w:hAnsi="Times New Roman" w:cs="Times New Roman"/>
          <w:i/>
          <w:sz w:val="24"/>
          <w:szCs w:val="24"/>
        </w:rPr>
      </w:pPr>
    </w:p>
    <w:p w:rsidR="00656EBC" w:rsidRDefault="00656EBC">
      <w:pPr>
        <w:rPr>
          <w:rFonts w:ascii="Times New Roman" w:hAnsi="Times New Roman" w:cs="Times New Roman"/>
          <w:i/>
          <w:sz w:val="24"/>
          <w:szCs w:val="24"/>
        </w:rPr>
      </w:pPr>
    </w:p>
    <w:p w:rsidR="00656EBC" w:rsidRDefault="00557710">
      <w:pPr>
        <w:pStyle w:val="114"/>
        <w:rPr>
          <w:rFonts w:ascii="Times New Roman" w:hAnsi="Times New Roman"/>
        </w:rPr>
      </w:pPr>
      <w:bookmarkStart w:id="14" w:name="_Toc150695625"/>
      <w:bookmarkStart w:id="15" w:name="_Toc205330884"/>
      <w:r>
        <w:rPr>
          <w:rFonts w:ascii="Times New Roman" w:hAnsi="Times New Roman"/>
        </w:rPr>
        <w:t>2.2. Структура профессионального модуля</w:t>
      </w:r>
      <w:bookmarkEnd w:id="14"/>
      <w:bookmarkEnd w:id="15"/>
      <w:r>
        <w:rPr>
          <w:rFonts w:ascii="Times New Roman" w:hAnsi="Times New Roman"/>
        </w:rPr>
        <w:t xml:space="preserve"> </w:t>
      </w:r>
    </w:p>
    <w:p w:rsidR="00656EBC" w:rsidRDefault="00656EBC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430"/>
        <w:gridCol w:w="426"/>
      </w:tblGrid>
      <w:tr w:rsidR="00656EBC" w:rsidTr="000E3899">
        <w:trPr>
          <w:cantSplit/>
          <w:trHeight w:val="3271"/>
        </w:trPr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6" w:name="_Toc150695626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ПК</w:t>
            </w:r>
          </w:p>
        </w:tc>
        <w:tc>
          <w:tcPr>
            <w:tcW w:w="2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277" w:type="pct"/>
            <w:shd w:val="clear" w:color="auto" w:fill="auto"/>
            <w:textDirection w:val="btLr"/>
            <w:vAlign w:val="center"/>
          </w:tcPr>
          <w:p w:rsidR="00656EBC" w:rsidRDefault="0055771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292" w:type="pct"/>
            <w:shd w:val="clear" w:color="auto" w:fill="auto"/>
            <w:textDirection w:val="btLr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  <w:r>
              <w:rPr>
                <w:rStyle w:val="af7"/>
                <w:rFonts w:ascii="Times New Roman" w:eastAsia="Times New Roman" w:hAnsi="Times New Roman"/>
                <w:lang w:eastAsia="ru-RU"/>
              </w:rPr>
              <w:footnoteReference w:id="1"/>
            </w:r>
          </w:p>
        </w:tc>
        <w:tc>
          <w:tcPr>
            <w:tcW w:w="219" w:type="pct"/>
            <w:shd w:val="clear" w:color="auto" w:fill="auto"/>
            <w:textDirection w:val="btLr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247" w:type="pct"/>
            <w:shd w:val="clear" w:color="auto" w:fill="auto"/>
            <w:textDirection w:val="btLr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2"/>
            </w:r>
          </w:p>
        </w:tc>
        <w:tc>
          <w:tcPr>
            <w:tcW w:w="218" w:type="pct"/>
            <w:shd w:val="clear" w:color="auto" w:fill="auto"/>
            <w:textDirection w:val="btLr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216" w:type="pct"/>
            <w:shd w:val="clear" w:color="auto" w:fill="auto"/>
            <w:textDirection w:val="btL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656EBC" w:rsidTr="000E3899">
        <w:trPr>
          <w:cantSplit/>
          <w:trHeight w:val="73"/>
        </w:trPr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9" w:type="pct"/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8" w:type="pct"/>
            <w:shd w:val="clear" w:color="auto" w:fill="auto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6" w:type="pct"/>
            <w:shd w:val="clear" w:color="auto" w:fill="auto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656EBC" w:rsidTr="000E3899">
        <w:tc>
          <w:tcPr>
            <w:tcW w:w="436" w:type="pct"/>
            <w:shd w:val="clear" w:color="auto" w:fill="auto"/>
          </w:tcPr>
          <w:p w:rsidR="00656EBC" w:rsidRDefault="00656E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12" w:type="pct"/>
            <w:shd w:val="clear" w:color="auto" w:fill="auto"/>
          </w:tcPr>
          <w:p w:rsidR="00656EBC" w:rsidRDefault="00557710" w:rsidP="0005092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 </w:t>
            </w:r>
            <w:r w:rsidR="000509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Электросварка на автоматических и полуавтоматических машинах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55" w:type="pct"/>
            <w:shd w:val="clear" w:color="auto" w:fill="auto"/>
          </w:tcPr>
          <w:p w:rsidR="00656EBC" w:rsidRDefault="00CA2A9F" w:rsidP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28" w:type="pct"/>
            <w:shd w:val="clear" w:color="auto" w:fill="auto"/>
          </w:tcPr>
          <w:p w:rsidR="00656EBC" w:rsidRDefault="00CA2A9F" w:rsidP="0005092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77" w:type="pct"/>
            <w:shd w:val="clear" w:color="auto" w:fill="auto"/>
          </w:tcPr>
          <w:p w:rsidR="00656EBC" w:rsidRDefault="00CA2A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92" w:type="pct"/>
            <w:shd w:val="clear" w:color="auto" w:fill="auto"/>
          </w:tcPr>
          <w:p w:rsidR="00656EBC" w:rsidRDefault="00CA2A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19" w:type="pct"/>
            <w:shd w:val="clear" w:color="auto" w:fill="auto"/>
          </w:tcPr>
          <w:p w:rsidR="00656EBC" w:rsidRDefault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</w:tcPr>
          <w:p w:rsidR="00656EBC" w:rsidRDefault="005577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8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56EBC" w:rsidTr="000E3899">
        <w:trPr>
          <w:trHeight w:val="314"/>
        </w:trPr>
        <w:tc>
          <w:tcPr>
            <w:tcW w:w="436" w:type="pct"/>
            <w:shd w:val="clear" w:color="auto" w:fill="auto"/>
          </w:tcPr>
          <w:p w:rsidR="00656EBC" w:rsidRDefault="00656EB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12" w:type="pct"/>
            <w:shd w:val="clear" w:color="auto" w:fill="auto"/>
          </w:tcPr>
          <w:p w:rsidR="00656EBC" w:rsidRDefault="0055771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555" w:type="pct"/>
            <w:shd w:val="clear" w:color="auto" w:fill="auto"/>
          </w:tcPr>
          <w:p w:rsidR="00656EBC" w:rsidRDefault="00050927" w:rsidP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28" w:type="pct"/>
            <w:shd w:val="clear" w:color="auto" w:fill="auto"/>
          </w:tcPr>
          <w:p w:rsidR="00656EBC" w:rsidRDefault="0005092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77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656EBC" w:rsidRDefault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16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56EBC" w:rsidTr="000E3899">
        <w:trPr>
          <w:trHeight w:val="314"/>
        </w:trPr>
        <w:tc>
          <w:tcPr>
            <w:tcW w:w="436" w:type="pct"/>
            <w:shd w:val="clear" w:color="auto" w:fill="auto"/>
          </w:tcPr>
          <w:p w:rsidR="00656EBC" w:rsidRDefault="00656E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2" w:type="pct"/>
            <w:shd w:val="clear" w:color="auto" w:fill="auto"/>
          </w:tcPr>
          <w:p w:rsidR="00656EBC" w:rsidRDefault="0055771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555" w:type="pct"/>
            <w:shd w:val="clear" w:color="auto" w:fill="auto"/>
          </w:tcPr>
          <w:p w:rsidR="00656EBC" w:rsidRDefault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28" w:type="pct"/>
            <w:shd w:val="clear" w:color="auto" w:fill="auto"/>
          </w:tcPr>
          <w:p w:rsidR="00656EBC" w:rsidRDefault="0005092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277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auto" w:fill="auto"/>
          </w:tcPr>
          <w:p w:rsidR="00656EBC" w:rsidRDefault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</w:t>
            </w:r>
          </w:p>
        </w:tc>
      </w:tr>
      <w:tr w:rsidR="00656EBC" w:rsidTr="000E3899">
        <w:tc>
          <w:tcPr>
            <w:tcW w:w="436" w:type="pct"/>
            <w:shd w:val="clear" w:color="auto" w:fill="auto"/>
          </w:tcPr>
          <w:p w:rsidR="00656EBC" w:rsidRDefault="00656EB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2" w:type="pct"/>
            <w:shd w:val="clear" w:color="auto" w:fill="auto"/>
          </w:tcPr>
          <w:p w:rsidR="00656EBC" w:rsidRDefault="0055771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555" w:type="pct"/>
            <w:shd w:val="clear" w:color="auto" w:fill="auto"/>
          </w:tcPr>
          <w:p w:rsidR="00656EBC" w:rsidRDefault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28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3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656EBC" w:rsidTr="000E3899">
        <w:trPr>
          <w:trHeight w:val="217"/>
        </w:trPr>
        <w:tc>
          <w:tcPr>
            <w:tcW w:w="436" w:type="pct"/>
            <w:shd w:val="clear" w:color="auto" w:fill="auto"/>
          </w:tcPr>
          <w:p w:rsidR="00656EBC" w:rsidRDefault="00656EBC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212" w:type="pct"/>
            <w:shd w:val="clear" w:color="auto" w:fill="auto"/>
          </w:tcPr>
          <w:p w:rsidR="00656EBC" w:rsidRDefault="0055771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Всего: </w:t>
            </w:r>
          </w:p>
        </w:tc>
        <w:tc>
          <w:tcPr>
            <w:tcW w:w="555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7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47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shd w:val="clear" w:color="auto" w:fill="auto"/>
          </w:tcPr>
          <w:p w:rsidR="00656EBC" w:rsidRDefault="00656EB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656EBC" w:rsidRDefault="00656EBC">
      <w:pPr>
        <w:pStyle w:val="114"/>
        <w:rPr>
          <w:rFonts w:ascii="Times New Roman" w:hAnsi="Times New Roman"/>
        </w:rPr>
        <w:sectPr w:rsidR="00656EB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56EBC" w:rsidRDefault="00557710">
      <w:pPr>
        <w:pStyle w:val="114"/>
        <w:rPr>
          <w:rFonts w:ascii="Times New Roman" w:hAnsi="Times New Roman"/>
        </w:rPr>
      </w:pPr>
      <w:bookmarkStart w:id="17" w:name="_Toc205330885"/>
      <w:r>
        <w:rPr>
          <w:rFonts w:ascii="Times New Roman" w:hAnsi="Times New Roman"/>
        </w:rPr>
        <w:lastRenderedPageBreak/>
        <w:t xml:space="preserve">2.3. Содержание </w:t>
      </w:r>
      <w:bookmarkEnd w:id="16"/>
      <w:r>
        <w:rPr>
          <w:rFonts w:ascii="Times New Roman" w:hAnsi="Times New Roman"/>
        </w:rPr>
        <w:t>профессионального модуля</w:t>
      </w:r>
      <w:bookmarkEnd w:id="17"/>
    </w:p>
    <w:tbl>
      <w:tblPr>
        <w:tblStyle w:val="a7"/>
        <w:tblW w:w="5070" w:type="pct"/>
        <w:tblLayout w:type="fixed"/>
        <w:tblLook w:val="04A0" w:firstRow="1" w:lastRow="0" w:firstColumn="1" w:lastColumn="0" w:noHBand="0" w:noVBand="1"/>
      </w:tblPr>
      <w:tblGrid>
        <w:gridCol w:w="2897"/>
        <w:gridCol w:w="230"/>
        <w:gridCol w:w="673"/>
        <w:gridCol w:w="8811"/>
        <w:gridCol w:w="1088"/>
        <w:gridCol w:w="1294"/>
      </w:tblGrid>
      <w:tr w:rsidR="00ED688F" w:rsidRPr="00ED688F" w:rsidTr="00B907A2">
        <w:tc>
          <w:tcPr>
            <w:tcW w:w="2897" w:type="dxa"/>
          </w:tcPr>
          <w:p w:rsidR="00ED688F" w:rsidRPr="00ED688F" w:rsidRDefault="00ED688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8" w:name="_Toc152334670"/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714" w:type="dxa"/>
            <w:gridSpan w:val="3"/>
          </w:tcPr>
          <w:p w:rsidR="00ED688F" w:rsidRPr="00ED688F" w:rsidRDefault="00ED688F" w:rsidP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ED688F" w:rsidRPr="00ED688F" w:rsidRDefault="00ED688F" w:rsidP="000509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курсовая работа (проект) </w:t>
            </w:r>
            <w:r w:rsidRPr="00ED688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(если предусмотрены)</w:t>
            </w:r>
          </w:p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:rsidR="00ED688F" w:rsidRPr="00ED688F" w:rsidRDefault="00ED688F" w:rsidP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акад</w:t>
            </w:r>
            <w:proofErr w:type="spellEnd"/>
            <w:proofErr w:type="gramEnd"/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ED688F" w:rsidRPr="00ED688F" w:rsidRDefault="00ED688F" w:rsidP="0005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ПК, </w:t>
            </w:r>
            <w:proofErr w:type="gramStart"/>
            <w:r w:rsidRPr="00ED688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</w:tr>
      <w:tr w:rsidR="00ED688F" w:rsidRPr="00ED688F" w:rsidTr="00B907A2">
        <w:trPr>
          <w:trHeight w:val="276"/>
        </w:trPr>
        <w:tc>
          <w:tcPr>
            <w:tcW w:w="2897" w:type="dxa"/>
          </w:tcPr>
          <w:p w:rsidR="00ED688F" w:rsidRPr="00ED688F" w:rsidRDefault="00ED688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14" w:type="dxa"/>
            <w:gridSpan w:val="3"/>
          </w:tcPr>
          <w:p w:rsidR="00ED688F" w:rsidRPr="00ED688F" w:rsidRDefault="00ED688F" w:rsidP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dxa"/>
          </w:tcPr>
          <w:p w:rsidR="00ED688F" w:rsidRPr="00ED688F" w:rsidRDefault="00ED688F" w:rsidP="000509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4" w:type="dxa"/>
          </w:tcPr>
          <w:p w:rsidR="00ED688F" w:rsidRPr="00ED688F" w:rsidRDefault="00ED688F" w:rsidP="0005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D688F" w:rsidRPr="00ED688F" w:rsidTr="00C061F9">
        <w:tc>
          <w:tcPr>
            <w:tcW w:w="12611" w:type="dxa"/>
            <w:gridSpan w:val="4"/>
          </w:tcPr>
          <w:p w:rsidR="00ED688F" w:rsidRPr="00ED688F" w:rsidRDefault="00ED688F" w:rsidP="00050927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05.01 Выполнение работ по профессии 19905 Электросварщик на автоматических и полуавтоматических машинах (ПС 40.002)</w:t>
            </w:r>
          </w:p>
        </w:tc>
        <w:tc>
          <w:tcPr>
            <w:tcW w:w="1088" w:type="dxa"/>
          </w:tcPr>
          <w:p w:rsidR="00ED688F" w:rsidRPr="00ED688F" w:rsidRDefault="00ED688F" w:rsidP="00050927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ED688F" w:rsidRPr="00ED688F" w:rsidRDefault="00ED688F" w:rsidP="00050927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927" w:rsidRPr="00ED688F" w:rsidTr="00C061F9">
        <w:tc>
          <w:tcPr>
            <w:tcW w:w="12611" w:type="dxa"/>
            <w:gridSpan w:val="4"/>
          </w:tcPr>
          <w:p w:rsidR="00050927" w:rsidRPr="00ED688F" w:rsidRDefault="00050927" w:rsidP="00050927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Электросварка на автоматических и полуавтоматических машинах </w:t>
            </w:r>
          </w:p>
        </w:tc>
        <w:tc>
          <w:tcPr>
            <w:tcW w:w="1088" w:type="dxa"/>
          </w:tcPr>
          <w:p w:rsidR="00050927" w:rsidRPr="00ED688F" w:rsidRDefault="00050927" w:rsidP="00050927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050927" w:rsidRPr="00ED688F" w:rsidRDefault="00050927" w:rsidP="00050927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C061F9">
        <w:tc>
          <w:tcPr>
            <w:tcW w:w="3127" w:type="dxa"/>
            <w:gridSpan w:val="2"/>
            <w:vMerge w:val="restart"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Тема 5.1 Оборудование и технология полуавтоматической сварки </w:t>
            </w:r>
          </w:p>
        </w:tc>
        <w:tc>
          <w:tcPr>
            <w:tcW w:w="9484" w:type="dxa"/>
            <w:gridSpan w:val="2"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8" w:type="dxa"/>
          </w:tcPr>
          <w:p w:rsidR="00B907A2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33/16</w:t>
            </w:r>
          </w:p>
        </w:tc>
        <w:tc>
          <w:tcPr>
            <w:tcW w:w="1294" w:type="dxa"/>
            <w:vMerge w:val="restart"/>
          </w:tcPr>
          <w:p w:rsidR="00B907A2" w:rsidRPr="00ED688F" w:rsidRDefault="00B907A2" w:rsidP="00050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5.1 - </w:t>
            </w:r>
          </w:p>
          <w:p w:rsidR="00B907A2" w:rsidRPr="00ED688F" w:rsidRDefault="00B907A2" w:rsidP="000509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</w:t>
            </w: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,2,4,6,7,9</w:t>
            </w: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C061F9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ED688F" w:rsidRDefault="00B907A2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рабочего места и безопасности выполнения сварочных работ. Классификация сварочных полуавтоматов. Источники питания сварочной дуги Достоинства и недостатки полуавтоматической сварки</w:t>
            </w:r>
            <w:proofErr w:type="gramStart"/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088" w:type="dxa"/>
          </w:tcPr>
          <w:p w:rsidR="00B907A2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ED688F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Сварочный пост для полуавтоматической сварки в среде защитных газов Механизм подачи присадочной проволоки Сварочные полуавтоматы, применяемые для полуавтоматической сварки (наплавки) плавлением в защитном газе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ED688F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Сварочный полуавтомат REHM MEGA.PULS FOCUS 400. Преимущества. Полуавтомат для полуавтоматической сварки (наплавки) МС-351 MX </w:t>
            </w:r>
            <w:proofErr w:type="spellStart"/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Adaptive</w:t>
            </w:r>
            <w:proofErr w:type="spellEnd"/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. Назначение. Комплектация.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 w:rsidRPr="00CB3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ED688F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Вспомогательное оборудование и аппаратура для частично механизированной сварки (наплавки) плавлением в защитном газе. Сварочные горелки. Токоведущие наконечники. Редуктор.  Подогреватель. Осушитель.  Ротаметр.  Смеситель.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ED688F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устройством сварочного полуавтомата REHM MEGA.PULS FOCUS 400. Назначение. Техническая характеристика. 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 w:rsidRPr="00CB3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ED688F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Принцип работы сварочного полуавтомата REHM MEGA.PULS FOCUS 400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 w:rsidRPr="00CB3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устройством сварочного полуавтомата МС-351 MX </w:t>
            </w:r>
            <w:proofErr w:type="spellStart"/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Adaptive</w:t>
            </w:r>
            <w:proofErr w:type="spellEnd"/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Назначение. Техническая характеристика. Принцип работы сварочного полуавтомата МС-351 MX </w:t>
            </w:r>
            <w:proofErr w:type="spellStart"/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Adaptive</w:t>
            </w:r>
            <w:proofErr w:type="spellEnd"/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Параметры режима сварки. Диаметр электродной проволоки Сварочный ток. Напряжение дуги. Скорость подачи электродной проволоки. Скорость сварки.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 w:rsidRPr="00CB3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Вылет электрода. Расход защитного газа. Наклон электрода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 w:rsidRPr="00CB3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 Полуавтоматическая сварка порошковой проволокой.  Достоинства и недостатки.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 w:rsidRPr="00CB3C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 Сварка открытой дугой самозащитой проволокой. Область применения. Особенность сварки открытой дугой. Достоинства и недостатки.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C061F9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19"/>
              </w:numPr>
              <w:tabs>
                <w:tab w:val="left" w:pos="507"/>
              </w:tabs>
              <w:ind w:hanging="4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7A2">
              <w:rPr>
                <w:rFonts w:ascii="Times New Roman" w:hAnsi="Times New Roman" w:cs="Times New Roman"/>
                <w:sz w:val="24"/>
                <w:szCs w:val="24"/>
              </w:rPr>
              <w:t>Свойства и назначение сварочных и наплавочных материалов, правила их выбора, марки сварочной и наплавочной проволок</w:t>
            </w:r>
          </w:p>
        </w:tc>
        <w:tc>
          <w:tcPr>
            <w:tcW w:w="1088" w:type="dxa"/>
          </w:tcPr>
          <w:p w:rsidR="00CA2A9F" w:rsidRDefault="00CA2A9F" w:rsidP="00CA2A9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4" w:type="dxa"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C061F9">
        <w:trPr>
          <w:trHeight w:val="276"/>
        </w:trPr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4" w:type="dxa"/>
            <w:gridSpan w:val="2"/>
          </w:tcPr>
          <w:p w:rsidR="00B907A2" w:rsidRPr="00ED688F" w:rsidRDefault="00B907A2" w:rsidP="00050927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088" w:type="dxa"/>
          </w:tcPr>
          <w:p w:rsidR="00B907A2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94" w:type="dxa"/>
            <w:vMerge w:val="restart"/>
          </w:tcPr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5.1 - </w:t>
            </w:r>
          </w:p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</w:t>
            </w:r>
          </w:p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,2,4,6,7,9</w:t>
            </w: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3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№1.  Изучение устройства, основные узлы полуавтоматов.</w:t>
            </w:r>
          </w:p>
        </w:tc>
        <w:tc>
          <w:tcPr>
            <w:tcW w:w="1088" w:type="dxa"/>
          </w:tcPr>
          <w:p w:rsidR="00B907A2" w:rsidRPr="00ED688F" w:rsidRDefault="00B907A2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3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№2. Техническое обслуживание полуавтоматов для дуговой сварки.</w:t>
            </w:r>
          </w:p>
        </w:tc>
        <w:tc>
          <w:tcPr>
            <w:tcW w:w="1088" w:type="dxa"/>
          </w:tcPr>
          <w:p w:rsidR="00B907A2" w:rsidRDefault="00B907A2" w:rsidP="00B907A2">
            <w:pPr>
              <w:jc w:val="center"/>
            </w:pPr>
            <w:r w:rsidRPr="007F5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3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№3.  Изучение схем плазматронов для сварки в среде защитных газов. Прямого и косвенного действия. Назначение и конструкция сопла. Конструкция катода.</w:t>
            </w:r>
          </w:p>
        </w:tc>
        <w:tc>
          <w:tcPr>
            <w:tcW w:w="1088" w:type="dxa"/>
          </w:tcPr>
          <w:p w:rsidR="00B907A2" w:rsidRDefault="00B907A2" w:rsidP="00B907A2">
            <w:pPr>
              <w:jc w:val="center"/>
            </w:pPr>
            <w:r w:rsidRPr="007F5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3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№4. Изучение основных элементов газовой аппаратуры для полуавтоматической сварки в защитных газах. Редукторы. Осушители. Подогреватели. Расходометр. </w:t>
            </w:r>
          </w:p>
        </w:tc>
        <w:tc>
          <w:tcPr>
            <w:tcW w:w="1088" w:type="dxa"/>
          </w:tcPr>
          <w:p w:rsidR="00B907A2" w:rsidRDefault="00B907A2" w:rsidP="00B907A2">
            <w:pPr>
              <w:jc w:val="center"/>
            </w:pPr>
            <w:r w:rsidRPr="007F5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88F" w:rsidRPr="00ED688F" w:rsidTr="00B907A2">
        <w:tc>
          <w:tcPr>
            <w:tcW w:w="3127" w:type="dxa"/>
            <w:gridSpan w:val="2"/>
            <w:vMerge w:val="restart"/>
          </w:tcPr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Тема 5.2. Оборудование и технология автоматической сварки</w:t>
            </w:r>
          </w:p>
        </w:tc>
        <w:tc>
          <w:tcPr>
            <w:tcW w:w="9484" w:type="dxa"/>
            <w:gridSpan w:val="2"/>
          </w:tcPr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8" w:type="dxa"/>
          </w:tcPr>
          <w:p w:rsidR="00ED688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10/24</w:t>
            </w:r>
          </w:p>
        </w:tc>
        <w:tc>
          <w:tcPr>
            <w:tcW w:w="1294" w:type="dxa"/>
            <w:vMerge w:val="restart"/>
          </w:tcPr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5.1 - </w:t>
            </w:r>
          </w:p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</w:t>
            </w:r>
          </w:p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,2,4,6,7,9</w:t>
            </w: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88F" w:rsidRPr="00ED688F" w:rsidTr="00B907A2">
        <w:tc>
          <w:tcPr>
            <w:tcW w:w="3127" w:type="dxa"/>
            <w:gridSpan w:val="2"/>
            <w:vMerge/>
          </w:tcPr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ED688F" w:rsidRPr="00B907A2" w:rsidRDefault="00ED688F" w:rsidP="00B907A2">
            <w:pPr>
              <w:pStyle w:val="a8"/>
              <w:numPr>
                <w:ilvl w:val="0"/>
                <w:numId w:val="24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Общие сведения и классификация автоматов для дуговой сварки.  Типы сварочных автоматов: п</w:t>
            </w:r>
            <w:r w:rsidRPr="00ED68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одвесные и тракторные. Сварочные головки, вспомогательная флюсовая и газовая аппаратура, источник питания сварочной дуги и блок управления.</w:t>
            </w:r>
          </w:p>
        </w:tc>
        <w:tc>
          <w:tcPr>
            <w:tcW w:w="1088" w:type="dxa"/>
          </w:tcPr>
          <w:p w:rsidR="00ED688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88F" w:rsidRPr="00ED688F" w:rsidTr="00B907A2">
        <w:tc>
          <w:tcPr>
            <w:tcW w:w="3127" w:type="dxa"/>
            <w:gridSpan w:val="2"/>
            <w:vMerge/>
          </w:tcPr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ED688F" w:rsidRPr="00B907A2" w:rsidRDefault="00ED688F" w:rsidP="00B907A2">
            <w:pPr>
              <w:pStyle w:val="a8"/>
              <w:numPr>
                <w:ilvl w:val="0"/>
                <w:numId w:val="24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ED688F" w:rsidRPr="00ED688F" w:rsidRDefault="00ED688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Режимы сварки под флюсом и техника сварки швов различных типов. Автоматическая сварка под флюсом стыковых и угловых швов.</w:t>
            </w:r>
          </w:p>
        </w:tc>
        <w:tc>
          <w:tcPr>
            <w:tcW w:w="1088" w:type="dxa"/>
          </w:tcPr>
          <w:p w:rsidR="00ED688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88F" w:rsidRPr="00ED688F" w:rsidTr="00B907A2">
        <w:trPr>
          <w:trHeight w:val="313"/>
        </w:trPr>
        <w:tc>
          <w:tcPr>
            <w:tcW w:w="3127" w:type="dxa"/>
            <w:gridSpan w:val="2"/>
            <w:vMerge/>
          </w:tcPr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ED688F" w:rsidRPr="00B907A2" w:rsidRDefault="00ED688F" w:rsidP="00B907A2">
            <w:pPr>
              <w:pStyle w:val="a8"/>
              <w:numPr>
                <w:ilvl w:val="0"/>
                <w:numId w:val="24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Автоматическая сварка кольцевых швов. Сварка неплавящимися электродами.</w:t>
            </w:r>
          </w:p>
        </w:tc>
        <w:tc>
          <w:tcPr>
            <w:tcW w:w="1088" w:type="dxa"/>
          </w:tcPr>
          <w:p w:rsidR="00ED688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88F" w:rsidRPr="00ED688F" w:rsidTr="00B907A2">
        <w:tc>
          <w:tcPr>
            <w:tcW w:w="3127" w:type="dxa"/>
            <w:gridSpan w:val="2"/>
            <w:vMerge/>
          </w:tcPr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ED688F" w:rsidRPr="00B907A2" w:rsidRDefault="00ED688F" w:rsidP="00B907A2">
            <w:pPr>
              <w:pStyle w:val="a8"/>
              <w:numPr>
                <w:ilvl w:val="0"/>
                <w:numId w:val="24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ED688F" w:rsidRPr="00ED688F" w:rsidRDefault="00ED688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Разновидности аргонодуговой сварки с применением различных электродов.</w:t>
            </w:r>
          </w:p>
        </w:tc>
        <w:tc>
          <w:tcPr>
            <w:tcW w:w="1088" w:type="dxa"/>
          </w:tcPr>
          <w:p w:rsidR="00ED688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88F" w:rsidRPr="00ED688F" w:rsidTr="00B907A2">
        <w:tc>
          <w:tcPr>
            <w:tcW w:w="3127" w:type="dxa"/>
            <w:gridSpan w:val="2"/>
            <w:vMerge/>
          </w:tcPr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ED688F" w:rsidRPr="00B907A2" w:rsidRDefault="00ED688F" w:rsidP="00B907A2">
            <w:pPr>
              <w:pStyle w:val="a8"/>
              <w:numPr>
                <w:ilvl w:val="0"/>
                <w:numId w:val="24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ED688F" w:rsidRPr="00ED688F" w:rsidRDefault="00ED688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Технология дуговой автоматической сварки в защитных газах плавящимися электродами. Технология сварки изделий с контролируемой атмосферой.</w:t>
            </w:r>
          </w:p>
        </w:tc>
        <w:tc>
          <w:tcPr>
            <w:tcW w:w="1088" w:type="dxa"/>
          </w:tcPr>
          <w:p w:rsidR="00ED688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88F" w:rsidRPr="00ED688F" w:rsidTr="00B907A2">
        <w:trPr>
          <w:trHeight w:val="276"/>
        </w:trPr>
        <w:tc>
          <w:tcPr>
            <w:tcW w:w="3127" w:type="dxa"/>
            <w:gridSpan w:val="2"/>
            <w:vMerge/>
          </w:tcPr>
          <w:p w:rsidR="00ED688F" w:rsidRPr="00ED688F" w:rsidRDefault="00ED688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4" w:type="dxa"/>
            <w:gridSpan w:val="2"/>
          </w:tcPr>
          <w:p w:rsidR="00ED688F" w:rsidRPr="00ED688F" w:rsidRDefault="00ED688F" w:rsidP="00050927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088" w:type="dxa"/>
          </w:tcPr>
          <w:p w:rsidR="00ED688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94" w:type="dxa"/>
            <w:vMerge w:val="restart"/>
          </w:tcPr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5.1 - </w:t>
            </w:r>
          </w:p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</w:t>
            </w:r>
          </w:p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,2,4,6,7,9</w:t>
            </w: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8F" w:rsidRPr="00ED688F" w:rsidRDefault="00ED688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1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tcBorders>
              <w:right w:val="single" w:sz="4" w:space="0" w:color="auto"/>
            </w:tcBorders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№5. Комплектование и основные узлы сварочных </w:t>
            </w:r>
            <w:r w:rsidRPr="00ED68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автоматов. Автоматы для сварки под слоем флюса.</w:t>
            </w:r>
          </w:p>
        </w:tc>
        <w:tc>
          <w:tcPr>
            <w:tcW w:w="1088" w:type="dxa"/>
          </w:tcPr>
          <w:p w:rsidR="00B907A2" w:rsidRDefault="00B907A2" w:rsidP="00B907A2">
            <w:pPr>
              <w:jc w:val="center"/>
            </w:pPr>
            <w:r w:rsidRPr="00D313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1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tcBorders>
              <w:right w:val="single" w:sz="4" w:space="0" w:color="auto"/>
            </w:tcBorders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№6. Автоматы для сварки в защитных газах. Газовая аппаратура в автоматах для сварки. Особенности процесса сварки под слоем флюса.</w:t>
            </w:r>
          </w:p>
        </w:tc>
        <w:tc>
          <w:tcPr>
            <w:tcW w:w="1088" w:type="dxa"/>
          </w:tcPr>
          <w:p w:rsidR="00B907A2" w:rsidRDefault="00B907A2" w:rsidP="00B907A2">
            <w:pPr>
              <w:jc w:val="center"/>
            </w:pPr>
            <w:r w:rsidRPr="00D313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1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tcBorders>
              <w:right w:val="single" w:sz="4" w:space="0" w:color="auto"/>
            </w:tcBorders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№7. Подготовка деталей под сварку. Режимы сварки.</w:t>
            </w:r>
          </w:p>
        </w:tc>
        <w:tc>
          <w:tcPr>
            <w:tcW w:w="1088" w:type="dxa"/>
          </w:tcPr>
          <w:p w:rsidR="00B907A2" w:rsidRDefault="00B907A2" w:rsidP="00B907A2">
            <w:pPr>
              <w:jc w:val="center"/>
            </w:pPr>
            <w:r w:rsidRPr="00D313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1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tcBorders>
              <w:right w:val="single" w:sz="4" w:space="0" w:color="auto"/>
            </w:tcBorders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№8. Особенности автоматической сварки в защитных газах. Подготовка для автоматической сварки в защитных газах.</w:t>
            </w:r>
          </w:p>
        </w:tc>
        <w:tc>
          <w:tcPr>
            <w:tcW w:w="1088" w:type="dxa"/>
          </w:tcPr>
          <w:p w:rsidR="00B907A2" w:rsidRDefault="00B907A2" w:rsidP="00B907A2">
            <w:pPr>
              <w:jc w:val="center"/>
            </w:pPr>
            <w:r w:rsidRPr="00D313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1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tcBorders>
              <w:right w:val="single" w:sz="4" w:space="0" w:color="auto"/>
            </w:tcBorders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№9. Техническое обслуживание автоматов для дуговой сварки в защитных газах.</w:t>
            </w:r>
          </w:p>
        </w:tc>
        <w:tc>
          <w:tcPr>
            <w:tcW w:w="1088" w:type="dxa"/>
          </w:tcPr>
          <w:p w:rsidR="00B907A2" w:rsidRDefault="00B907A2" w:rsidP="00B907A2">
            <w:pPr>
              <w:jc w:val="center"/>
            </w:pPr>
            <w:r w:rsidRPr="00D313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1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tcBorders>
              <w:right w:val="single" w:sz="4" w:space="0" w:color="auto"/>
            </w:tcBorders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№10. Изучение оборудования для электрошлаковой сварки</w:t>
            </w:r>
          </w:p>
        </w:tc>
        <w:tc>
          <w:tcPr>
            <w:tcW w:w="1088" w:type="dxa"/>
          </w:tcPr>
          <w:p w:rsidR="00B907A2" w:rsidRDefault="00CA2A9F" w:rsidP="00B907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1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tcBorders>
              <w:right w:val="single" w:sz="4" w:space="0" w:color="auto"/>
            </w:tcBorders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№11. Установка режимов электрошлаковой сварки</w:t>
            </w:r>
          </w:p>
        </w:tc>
        <w:tc>
          <w:tcPr>
            <w:tcW w:w="1088" w:type="dxa"/>
          </w:tcPr>
          <w:p w:rsidR="00B907A2" w:rsidRDefault="00CA2A9F" w:rsidP="00B907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 w:val="restart"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Тема 5.3. Оборудование и технология электрошлаковой сварки</w:t>
            </w:r>
          </w:p>
        </w:tc>
        <w:tc>
          <w:tcPr>
            <w:tcW w:w="9484" w:type="dxa"/>
            <w:gridSpan w:val="2"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88" w:type="dxa"/>
          </w:tcPr>
          <w:p w:rsidR="00B907A2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26/8</w:t>
            </w:r>
          </w:p>
        </w:tc>
        <w:tc>
          <w:tcPr>
            <w:tcW w:w="1294" w:type="dxa"/>
            <w:vMerge w:val="restart"/>
          </w:tcPr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5.1 - </w:t>
            </w:r>
          </w:p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</w:t>
            </w:r>
          </w:p>
          <w:p w:rsidR="00B907A2" w:rsidRPr="00B907A2" w:rsidRDefault="00B907A2" w:rsidP="00B907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B90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,2,4,6,7,9</w:t>
            </w:r>
          </w:p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B907A2" w:rsidRPr="00ED688F" w:rsidRDefault="00B907A2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безопасности труда и пожарной безопасности.</w:t>
            </w:r>
          </w:p>
        </w:tc>
        <w:tc>
          <w:tcPr>
            <w:tcW w:w="1088" w:type="dxa"/>
          </w:tcPr>
          <w:p w:rsidR="00B907A2" w:rsidRPr="00ED688F" w:rsidRDefault="00B907A2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A2" w:rsidRPr="00ED688F" w:rsidTr="00B907A2">
        <w:tc>
          <w:tcPr>
            <w:tcW w:w="3127" w:type="dxa"/>
            <w:gridSpan w:val="2"/>
            <w:vMerge/>
          </w:tcPr>
          <w:p w:rsidR="00B907A2" w:rsidRPr="00ED688F" w:rsidRDefault="00B907A2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B907A2" w:rsidRPr="00B907A2" w:rsidRDefault="00B907A2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B907A2" w:rsidRPr="00ED688F" w:rsidRDefault="00B907A2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Особенности процесса электрошлаковой сварки.  Сущность. Область применения.</w:t>
            </w:r>
          </w:p>
        </w:tc>
        <w:tc>
          <w:tcPr>
            <w:tcW w:w="1088" w:type="dxa"/>
          </w:tcPr>
          <w:p w:rsidR="00B907A2" w:rsidRPr="00ED688F" w:rsidRDefault="00B907A2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Merge/>
          </w:tcPr>
          <w:p w:rsidR="00B907A2" w:rsidRPr="00ED688F" w:rsidRDefault="00B907A2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E3899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Классификация типов электрошлаковой сварки.</w:t>
            </w:r>
          </w:p>
        </w:tc>
        <w:tc>
          <w:tcPr>
            <w:tcW w:w="1088" w:type="dxa"/>
          </w:tcPr>
          <w:p w:rsidR="00CA2A9F" w:rsidRPr="00CA2A9F" w:rsidRDefault="00CA2A9F" w:rsidP="00CA2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E3899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Достоинства и недостатки. Сварочные материалы. Подготовка деталей к сварке.</w:t>
            </w:r>
          </w:p>
        </w:tc>
        <w:tc>
          <w:tcPr>
            <w:tcW w:w="1088" w:type="dxa"/>
          </w:tcPr>
          <w:p w:rsidR="00CA2A9F" w:rsidRPr="00CA2A9F" w:rsidRDefault="00CA2A9F" w:rsidP="00CA2A9F">
            <w:pPr>
              <w:jc w:val="center"/>
              <w:rPr>
                <w:rFonts w:ascii="Times New Roman" w:hAnsi="Times New Roman" w:cs="Times New Roman"/>
              </w:rPr>
            </w:pPr>
            <w:r w:rsidRPr="00CA2A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E3899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Основные виды сварных соединений.</w:t>
            </w:r>
          </w:p>
        </w:tc>
        <w:tc>
          <w:tcPr>
            <w:tcW w:w="1088" w:type="dxa"/>
          </w:tcPr>
          <w:p w:rsidR="00CA2A9F" w:rsidRPr="00CA2A9F" w:rsidRDefault="00CA2A9F" w:rsidP="00CA2A9F">
            <w:pPr>
              <w:jc w:val="center"/>
              <w:rPr>
                <w:rFonts w:ascii="Times New Roman" w:hAnsi="Times New Roman" w:cs="Times New Roman"/>
              </w:rPr>
            </w:pPr>
            <w:r w:rsidRPr="00CA2A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E3899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электрошлаковой сварки. Режимы электрошлаковой сварки.</w:t>
            </w:r>
          </w:p>
        </w:tc>
        <w:tc>
          <w:tcPr>
            <w:tcW w:w="1088" w:type="dxa"/>
          </w:tcPr>
          <w:p w:rsidR="00CA2A9F" w:rsidRPr="00CA2A9F" w:rsidRDefault="00CA2A9F" w:rsidP="00CA2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E3899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Оборудование для электрошлаковой сварки. Конструктивные особенности аппаратов.</w:t>
            </w:r>
          </w:p>
        </w:tc>
        <w:tc>
          <w:tcPr>
            <w:tcW w:w="1088" w:type="dxa"/>
          </w:tcPr>
          <w:p w:rsidR="00CA2A9F" w:rsidRPr="00CA2A9F" w:rsidRDefault="00CA2A9F" w:rsidP="00CA2A9F">
            <w:pPr>
              <w:jc w:val="center"/>
              <w:rPr>
                <w:rFonts w:ascii="Times New Roman" w:hAnsi="Times New Roman" w:cs="Times New Roman"/>
              </w:rPr>
            </w:pPr>
            <w:r w:rsidRPr="00CA2A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E3899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Установка для сварки плавящимся мундштуком крупногабаритных деталей.</w:t>
            </w:r>
          </w:p>
        </w:tc>
        <w:tc>
          <w:tcPr>
            <w:tcW w:w="1088" w:type="dxa"/>
          </w:tcPr>
          <w:p w:rsidR="00CA2A9F" w:rsidRPr="00CA2A9F" w:rsidRDefault="00CA2A9F" w:rsidP="00CA2A9F">
            <w:pPr>
              <w:jc w:val="center"/>
              <w:rPr>
                <w:rFonts w:ascii="Times New Roman" w:hAnsi="Times New Roman" w:cs="Times New Roman"/>
              </w:rPr>
            </w:pPr>
            <w:r w:rsidRPr="00CA2A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E3899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Установка для электрошлаковой сварки кольцевых швов. Аппарат для сварки пластинчатым электродом.</w:t>
            </w:r>
          </w:p>
        </w:tc>
        <w:tc>
          <w:tcPr>
            <w:tcW w:w="1088" w:type="dxa"/>
          </w:tcPr>
          <w:p w:rsidR="00CA2A9F" w:rsidRPr="00CA2A9F" w:rsidRDefault="00CA2A9F" w:rsidP="00CA2A9F">
            <w:pPr>
              <w:jc w:val="center"/>
              <w:rPr>
                <w:rFonts w:ascii="Times New Roman" w:hAnsi="Times New Roman" w:cs="Times New Roman"/>
              </w:rPr>
            </w:pPr>
            <w:r w:rsidRPr="00CA2A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E3899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Аппарат для сварки плавящимся мундштуком</w:t>
            </w:r>
          </w:p>
        </w:tc>
        <w:tc>
          <w:tcPr>
            <w:tcW w:w="1088" w:type="dxa"/>
          </w:tcPr>
          <w:p w:rsidR="00CA2A9F" w:rsidRPr="00CA2A9F" w:rsidRDefault="00CA2A9F" w:rsidP="00CA2A9F">
            <w:pPr>
              <w:jc w:val="center"/>
              <w:rPr>
                <w:rFonts w:ascii="Times New Roman" w:hAnsi="Times New Roman" w:cs="Times New Roman"/>
              </w:rPr>
            </w:pPr>
            <w:r w:rsidRPr="00CA2A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2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</w:tcPr>
          <w:p w:rsidR="00CA2A9F" w:rsidRPr="00ED688F" w:rsidRDefault="00CA2A9F" w:rsidP="000E3899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Преимущества и недостатки способа ЭШС. Область применения.</w:t>
            </w:r>
          </w:p>
        </w:tc>
        <w:tc>
          <w:tcPr>
            <w:tcW w:w="1088" w:type="dxa"/>
          </w:tcPr>
          <w:p w:rsidR="00CA2A9F" w:rsidRPr="00CA2A9F" w:rsidRDefault="00CA2A9F" w:rsidP="00CA2A9F">
            <w:pPr>
              <w:jc w:val="center"/>
              <w:rPr>
                <w:rFonts w:ascii="Times New Roman" w:hAnsi="Times New Roman" w:cs="Times New Roman"/>
              </w:rPr>
            </w:pPr>
            <w:r w:rsidRPr="00CA2A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rPr>
          <w:trHeight w:val="276"/>
        </w:trPr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4" w:type="dxa"/>
            <w:gridSpan w:val="2"/>
          </w:tcPr>
          <w:p w:rsidR="00CA2A9F" w:rsidRPr="00ED688F" w:rsidRDefault="00CA2A9F" w:rsidP="00050927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088" w:type="dxa"/>
          </w:tcPr>
          <w:p w:rsidR="00CA2A9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0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07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1" w:type="dxa"/>
          </w:tcPr>
          <w:p w:rsidR="00CA2A9F" w:rsidRPr="00ED688F" w:rsidRDefault="00CA2A9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№12. Изучение оборудования для электрошлаковой сварки.</w:t>
            </w:r>
          </w:p>
        </w:tc>
        <w:tc>
          <w:tcPr>
            <w:tcW w:w="1088" w:type="dxa"/>
          </w:tcPr>
          <w:p w:rsidR="00CA2A9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B907A2">
        <w:tc>
          <w:tcPr>
            <w:tcW w:w="3127" w:type="dxa"/>
            <w:gridSpan w:val="2"/>
            <w:vMerge/>
          </w:tcPr>
          <w:p w:rsidR="00CA2A9F" w:rsidRPr="00ED688F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</w:tcPr>
          <w:p w:rsidR="00CA2A9F" w:rsidRPr="00B907A2" w:rsidRDefault="00CA2A9F" w:rsidP="00B907A2">
            <w:pPr>
              <w:pStyle w:val="a8"/>
              <w:numPr>
                <w:ilvl w:val="0"/>
                <w:numId w:val="20"/>
              </w:numPr>
              <w:tabs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1" w:type="dxa"/>
            <w:tcBorders>
              <w:bottom w:val="single" w:sz="4" w:space="0" w:color="000000"/>
            </w:tcBorders>
          </w:tcPr>
          <w:p w:rsidR="00CA2A9F" w:rsidRPr="00ED688F" w:rsidRDefault="00CA2A9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13. Установка режимов электрошлаковой сварки.</w:t>
            </w:r>
          </w:p>
        </w:tc>
        <w:tc>
          <w:tcPr>
            <w:tcW w:w="1088" w:type="dxa"/>
          </w:tcPr>
          <w:p w:rsidR="00CA2A9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050927">
        <w:tc>
          <w:tcPr>
            <w:tcW w:w="12611" w:type="dxa"/>
            <w:gridSpan w:val="4"/>
          </w:tcPr>
          <w:p w:rsidR="00CA2A9F" w:rsidRPr="00ED688F" w:rsidRDefault="00CA2A9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на МДК 05.0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</w:tcPr>
          <w:p w:rsidR="00CA2A9F" w:rsidRPr="00ED688F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050927">
        <w:tc>
          <w:tcPr>
            <w:tcW w:w="3127" w:type="dxa"/>
            <w:gridSpan w:val="2"/>
          </w:tcPr>
          <w:p w:rsidR="00CA2A9F" w:rsidRPr="00C061F9" w:rsidRDefault="00CA2A9F" w:rsidP="00050927">
            <w:pPr>
              <w:tabs>
                <w:tab w:val="left" w:pos="50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9484" w:type="dxa"/>
            <w:gridSpan w:val="2"/>
          </w:tcPr>
          <w:p w:rsidR="00CA2A9F" w:rsidRPr="00C061F9" w:rsidRDefault="00CA2A9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8" w:type="dxa"/>
          </w:tcPr>
          <w:p w:rsidR="00CA2A9F" w:rsidRPr="00C061F9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94" w:type="dxa"/>
            <w:vMerge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050927">
        <w:tc>
          <w:tcPr>
            <w:tcW w:w="12611" w:type="dxa"/>
            <w:gridSpan w:val="4"/>
          </w:tcPr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</w:rPr>
            </w:pPr>
            <w:r w:rsidRPr="00C061F9">
              <w:rPr>
                <w:rFonts w:ascii="Times New Roman" w:hAnsi="Times New Roman" w:cs="Times New Roman"/>
                <w:b/>
              </w:rPr>
              <w:t xml:space="preserve">Учебная практика 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hAnsi="Times New Roman" w:cs="Times New Roman"/>
                <w:b/>
              </w:rPr>
            </w:pPr>
            <w:r w:rsidRPr="00C061F9">
              <w:rPr>
                <w:rFonts w:ascii="Times New Roman" w:hAnsi="Times New Roman" w:cs="Times New Roman"/>
                <w:b/>
              </w:rPr>
              <w:t xml:space="preserve">Виды работ 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1.Инструктаж по организации рабочего места и безопасности труда.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2.Разделка кромок под сварку.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3.Разметка при помощи линейки, угольника, циркуля, по шаблону.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4.Разметка при помощи лазерных, ручных инструментов (нивелир, уровень)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5. Очистка поверхности пластин и труб металлической щёткой, опиливание ребер и плоскостей пластин, опиливание труб.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6.Измерение параметров подготовки кромок под сварку с применением измерительного инструмента сварщика (шаблоны).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7.Измерение параметров сборки элементов конструкции под сварку с применением измерительного инструмента сварщика (шаблоны).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8.Наложение прихваток. Прихватки пластин толщиной 2,3,4 мм. Прихватки пластин толщиной до 1 мм с </w:t>
            </w:r>
            <w:proofErr w:type="spellStart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отбортовкой</w:t>
            </w:r>
            <w:proofErr w:type="spellEnd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 кромок.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9.Сборка деталей в приспособлениях. Контроль качества сборки под сварку.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10.Выполнение комплексной работы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11 Формирование сварочной ванны в различных пространственных положениях.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12 Возбуждение сварочной дуги.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13 Магнитное дутьё при сварке.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14 Демонстрация видов переноса электродного металла.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15 Подготовка, настройка и порядок работы со сварочными трансформаторами.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16 Подготовка, настройка и порядок работы с выпрямителем, управляемым трансформатором, </w:t>
            </w:r>
            <w:proofErr w:type="spellStart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тиристорным</w:t>
            </w:r>
            <w:proofErr w:type="spellEnd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 и транзисторным выпрямителями.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17 Подготовка, настройка и порядок работы с инверторным выпрямителем.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18 Подготовка, настройка и порядок работы со сварочным генератором.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19 Подготовка, настройка и порядок работы со специализированными источниками питания для сварки неплавящимся электродом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20 Подготовка, настройка и порядок работы со специализированными источниками питания для импульсно-дуговой сварки плавящимся электродом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21 Изучение правил эксплуатации и обслуживания источников питания.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Визуальный контроль качества сварных соединений невооружённым глазом и с применением оптических инструментов (луп, эндоскопов)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22 Измерительный контроль качества сборки плоских элементов и труб с применением измерительного инструмента. Стыковые, угловые, тавровые и </w:t>
            </w:r>
            <w:proofErr w:type="spellStart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нахлёсточные</w:t>
            </w:r>
            <w:proofErr w:type="spellEnd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соединения.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23 Измерительный контроль качества параметров сварных швов и размеров поверхностных дефектов на металле и в сварном шве на плоских элементах и трубах с применением измерительного инструмента. </w:t>
            </w:r>
          </w:p>
          <w:p w:rsidR="00CA2A9F" w:rsidRPr="00C061F9" w:rsidRDefault="00CA2A9F" w:rsidP="00C061F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24 Контроль сварных швов на </w:t>
            </w:r>
            <w:proofErr w:type="gramStart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герметичность-гидравлические</w:t>
            </w:r>
            <w:proofErr w:type="gramEnd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 испытания.</w:t>
            </w:r>
          </w:p>
          <w:p w:rsidR="00CA2A9F" w:rsidRPr="00C061F9" w:rsidRDefault="00CA2A9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25 Контроль сварных швов на герметичност</w:t>
            </w:r>
            <w:proofErr w:type="gramStart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>ь-</w:t>
            </w:r>
            <w:proofErr w:type="gramEnd"/>
            <w:r w:rsidRPr="00C061F9">
              <w:rPr>
                <w:rFonts w:ascii="Times New Roman" w:eastAsia="Times New Roman" w:hAnsi="Times New Roman" w:cs="Times New Roman"/>
                <w:lang w:eastAsia="ru-RU"/>
              </w:rPr>
              <w:t xml:space="preserve"> пневматические испытания с погружением образца в воду.</w:t>
            </w:r>
          </w:p>
        </w:tc>
        <w:tc>
          <w:tcPr>
            <w:tcW w:w="1088" w:type="dxa"/>
          </w:tcPr>
          <w:p w:rsidR="00CA2A9F" w:rsidRPr="00C061F9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180</w:t>
            </w:r>
          </w:p>
        </w:tc>
        <w:tc>
          <w:tcPr>
            <w:tcW w:w="1294" w:type="dxa"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050927">
        <w:tc>
          <w:tcPr>
            <w:tcW w:w="12611" w:type="dxa"/>
            <w:gridSpan w:val="4"/>
          </w:tcPr>
          <w:p w:rsidR="00CA2A9F" w:rsidRDefault="00CA2A9F" w:rsidP="00050927">
            <w:pPr>
              <w:tabs>
                <w:tab w:val="left" w:pos="507"/>
              </w:tabs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lastRenderedPageBreak/>
              <w:t xml:space="preserve">Производственная практика </w:t>
            </w:r>
          </w:p>
          <w:p w:rsidR="00CA2A9F" w:rsidRDefault="00CA2A9F" w:rsidP="00050927">
            <w:pPr>
              <w:tabs>
                <w:tab w:val="left" w:pos="507"/>
              </w:tabs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Виды работ 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1.Техника безопасности при слесарных, сборочных работах и работах с газовыми баллонами.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2. Подготовка оборудования к сварке: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 xml:space="preserve">-подготовка источников питания для ручной дуговой сварки; 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lastRenderedPageBreak/>
              <w:t>-подготовка источников питания (установок) для ручной аргонодуговой сварки и газового оборудования;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-подготовка источников питания (установок) для частично механизированной сварки плавлением в защитном газе, и газового оборудования поста.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3. Выполнение текущего и периодического обслуживания сварочного оборудования для ручной дуговой сварки, ручной аргонодуговой и механизированной сварки плавлением в защитном газе.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4. Настройка специальных функций специализированных источников питания для сварки неплавящимся электродом постоянного, переменного тока и импульсных, а также источников питания для импульсн</w:t>
            </w:r>
            <w:proofErr w:type="gramStart"/>
            <w:r>
              <w:rPr>
                <w:rFonts w:ascii="Times New Roman,Bold" w:eastAsia="Times New Roman" w:hAnsi="Times New Roman,Bold" w:cs="Times New Roman,Bold"/>
                <w:lang w:eastAsia="ru-RU"/>
              </w:rPr>
              <w:t>о-</w:t>
            </w:r>
            <w:proofErr w:type="gramEnd"/>
            <w:r>
              <w:rPr>
                <w:rFonts w:ascii="Times New Roman,Bold" w:eastAsia="Times New Roman" w:hAnsi="Times New Roman,Bold" w:cs="Times New Roman,Bold"/>
                <w:lang w:eastAsia="ru-RU"/>
              </w:rPr>
              <w:t xml:space="preserve"> дуговой сварки плавящимся электродом.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5.Выполнение типовых слесарных операций, выполняемых при подготовке металла к сварке: резка, рубка, гибка и правка металла.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 xml:space="preserve">6. Выполнение предварительной зачистки свариваемых кромок из углеродистых и высоколегированных сталей перед сваркой. 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7.Выполнение предварительного подогрева перед сваркой с применением газового пламени, а также индуктивных нагревателей.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8.Чтение чертежей сварных конструкций по системе ЕСКД.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9. Чтение чертежей сварных конструкций, оформленных в соответствии с ISO 2553.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10. Чтение чертежей сварных конструкций, оформленных в соответствии с ANSI/AWS А</w:t>
            </w:r>
            <w:proofErr w:type="gramStart"/>
            <w:r>
              <w:rPr>
                <w:rFonts w:ascii="Times New Roman,Bold" w:eastAsia="Times New Roman" w:hAnsi="Times New Roman,Bold" w:cs="Times New Roman,Bold"/>
                <w:lang w:eastAsia="ru-RU"/>
              </w:rPr>
              <w:t>2</w:t>
            </w:r>
            <w:proofErr w:type="gramEnd"/>
            <w:r>
              <w:rPr>
                <w:rFonts w:ascii="Times New Roman,Bold" w:eastAsia="Times New Roman" w:hAnsi="Times New Roman,Bold" w:cs="Times New Roman,Bold"/>
                <w:lang w:eastAsia="ru-RU"/>
              </w:rPr>
              <w:t>.4 и AWSА3.0.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11.Выплнение разметки заготовок по чертежу (ЕСКД, ISO 2553, ANSI/AWS А</w:t>
            </w:r>
            <w:proofErr w:type="gramStart"/>
            <w:r>
              <w:rPr>
                <w:rFonts w:ascii="Times New Roman,Bold" w:eastAsia="Times New Roman" w:hAnsi="Times New Roman,Bold" w:cs="Times New Roman,Bold"/>
                <w:lang w:eastAsia="ru-RU"/>
              </w:rPr>
              <w:t>2</w:t>
            </w:r>
            <w:proofErr w:type="gramEnd"/>
            <w:r>
              <w:rPr>
                <w:rFonts w:ascii="Times New Roman,Bold" w:eastAsia="Times New Roman" w:hAnsi="Times New Roman,Bold" w:cs="Times New Roman,Bold"/>
                <w:lang w:eastAsia="ru-RU"/>
              </w:rPr>
              <w:t>.4*).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12.Выполнение по чертежу сборки конструкций из углеродистых и высоколегированных сталей, а также алюминия и его сплавов под сварку с применением сборочных приспособлений: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-переносных универсальных сборочных приспособлений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 xml:space="preserve">-Универсальных сборочно-сварочных приспособлений 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-Специализированных сборочно-сварочных приспособлений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 xml:space="preserve">13. Установка приспособлений для защиты обратной стороны сварного шва (для </w:t>
            </w:r>
            <w:proofErr w:type="spellStart"/>
            <w:r>
              <w:rPr>
                <w:rFonts w:ascii="Times New Roman,Bold" w:eastAsia="Times New Roman" w:hAnsi="Times New Roman,Bold" w:cs="Times New Roman,Bold"/>
                <w:lang w:eastAsia="ru-RU"/>
              </w:rPr>
              <w:t>поддува</w:t>
            </w:r>
            <w:proofErr w:type="spellEnd"/>
            <w:r>
              <w:rPr>
                <w:rFonts w:ascii="Times New Roman,Bold" w:eastAsia="Times New Roman" w:hAnsi="Times New Roman,Bold" w:cs="Times New Roman,Bold"/>
                <w:lang w:eastAsia="ru-RU"/>
              </w:rPr>
              <w:t xml:space="preserve"> защитного газа).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14.Выполнение визуально-измерительного контроля точности сборки конструкций под сварку.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15.Выполнение визуально-измерительного контроля геометрии готовых сварных узлов на соответствие требованиям чертежа.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16.Выполнение визуально-измерительного контроля размеров и формы сварных швов в узлах. Выявление и измерение типичных поверхностных дефектов в сварных швах.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17.Выполнение пневматических испытаний герметичности сварной конструкции.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18.Выполнение гидравлических испытаний герметичности сварной конструкции.</w:t>
            </w:r>
          </w:p>
          <w:p w:rsidR="00CA2A9F" w:rsidRDefault="00CA2A9F" w:rsidP="00050927">
            <w:pPr>
              <w:rPr>
                <w:rFonts w:ascii="Times New Roman,Bold" w:eastAsia="Times New Roman" w:hAnsi="Times New Roman,Bold" w:cs="Times New Roman,Bold"/>
                <w:lang w:eastAsia="ru-RU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 xml:space="preserve">19.Чтение карт технологического процесса сварки, оформленных по требованиям ЕСКД </w:t>
            </w:r>
          </w:p>
          <w:p w:rsidR="00CA2A9F" w:rsidRDefault="00CA2A9F" w:rsidP="00050927">
            <w:pPr>
              <w:tabs>
                <w:tab w:val="left" w:pos="507"/>
              </w:tabs>
              <w:rPr>
                <w:rFonts w:cs="Times New Roman"/>
              </w:rPr>
            </w:pPr>
            <w:r>
              <w:rPr>
                <w:rFonts w:ascii="Times New Roman,Bold" w:eastAsia="Times New Roman" w:hAnsi="Times New Roman,Bold" w:cs="Times New Roman,Bold"/>
                <w:lang w:eastAsia="ru-RU"/>
              </w:rPr>
              <w:t>20.Чтение технологических карт сварки оформленных по требованиям ISO 15609-1.</w:t>
            </w:r>
          </w:p>
          <w:p w:rsidR="00CA2A9F" w:rsidRPr="00ED688F" w:rsidRDefault="00CA2A9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CA2A9F" w:rsidRPr="00C061F9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252</w:t>
            </w:r>
          </w:p>
        </w:tc>
        <w:tc>
          <w:tcPr>
            <w:tcW w:w="1294" w:type="dxa"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A9F" w:rsidRPr="00ED688F" w:rsidTr="00050927">
        <w:tc>
          <w:tcPr>
            <w:tcW w:w="12611" w:type="dxa"/>
            <w:gridSpan w:val="4"/>
          </w:tcPr>
          <w:p w:rsidR="00CA2A9F" w:rsidRPr="00C061F9" w:rsidRDefault="00CA2A9F" w:rsidP="00050927">
            <w:pPr>
              <w:tabs>
                <w:tab w:val="left" w:pos="50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088" w:type="dxa"/>
          </w:tcPr>
          <w:p w:rsidR="00CA2A9F" w:rsidRPr="00C061F9" w:rsidRDefault="00CA2A9F" w:rsidP="00050927">
            <w:pPr>
              <w:tabs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sz w:val="24"/>
                <w:szCs w:val="24"/>
              </w:rPr>
              <w:t>580</w:t>
            </w:r>
          </w:p>
        </w:tc>
        <w:tc>
          <w:tcPr>
            <w:tcW w:w="1294" w:type="dxa"/>
          </w:tcPr>
          <w:p w:rsidR="00CA2A9F" w:rsidRPr="00ED688F" w:rsidRDefault="00CA2A9F" w:rsidP="0005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6EBC" w:rsidRDefault="00656EBC">
      <w:pPr>
        <w:pStyle w:val="114"/>
        <w:jc w:val="both"/>
        <w:rPr>
          <w:rFonts w:ascii="Times New Roman" w:hAnsi="Times New Roman"/>
        </w:rPr>
      </w:pPr>
    </w:p>
    <w:p w:rsidR="00656EBC" w:rsidRDefault="00656EBC">
      <w:pPr>
        <w:pStyle w:val="114"/>
        <w:jc w:val="both"/>
        <w:rPr>
          <w:rFonts w:ascii="Times New Roman" w:hAnsi="Times New Roman"/>
        </w:rPr>
        <w:sectPr w:rsidR="00656EBC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656EBC" w:rsidRDefault="00557710">
      <w:pPr>
        <w:pStyle w:val="1f0"/>
        <w:rPr>
          <w:rFonts w:ascii="Times New Roman" w:hAnsi="Times New Roman"/>
        </w:rPr>
      </w:pPr>
      <w:bookmarkStart w:id="19" w:name="_Toc152334671"/>
      <w:bookmarkStart w:id="20" w:name="_Toc205330886"/>
      <w:bookmarkEnd w:id="18"/>
      <w:r>
        <w:rPr>
          <w:rFonts w:ascii="Times New Roman" w:hAnsi="Times New Roman"/>
        </w:rPr>
        <w:lastRenderedPageBreak/>
        <w:t>3. Условия реализации профессионального модуля</w:t>
      </w:r>
      <w:bookmarkEnd w:id="19"/>
      <w:bookmarkEnd w:id="20"/>
    </w:p>
    <w:p w:rsidR="00656EBC" w:rsidRDefault="00557710">
      <w:pPr>
        <w:pStyle w:val="114"/>
        <w:rPr>
          <w:rFonts w:ascii="Times New Roman" w:hAnsi="Times New Roman"/>
        </w:rPr>
      </w:pPr>
      <w:bookmarkStart w:id="21" w:name="_Toc152334672"/>
      <w:bookmarkStart w:id="22" w:name="_Toc205330887"/>
      <w:r>
        <w:rPr>
          <w:rFonts w:ascii="Times New Roman" w:hAnsi="Times New Roman"/>
        </w:rPr>
        <w:t>3.1. Материально-техническое обеспечение</w:t>
      </w:r>
      <w:bookmarkEnd w:id="21"/>
      <w:bookmarkEnd w:id="22"/>
    </w:p>
    <w:p w:rsidR="00656EBC" w:rsidRDefault="0055771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Кабинет</w:t>
      </w:r>
      <w:proofErr w:type="gramStart"/>
      <w:r w:rsidR="00C061F9" w:rsidRPr="00C061F9">
        <w:rPr>
          <w:rFonts w:ascii="Times New Roman" w:hAnsi="Times New Roman" w:cs="Times New Roman"/>
          <w:bCs/>
          <w:sz w:val="24"/>
          <w:szCs w:val="24"/>
        </w:rPr>
        <w:t>«Т</w:t>
      </w:r>
      <w:proofErr w:type="gramEnd"/>
      <w:r w:rsidR="00C061F9" w:rsidRPr="00C061F9">
        <w:rPr>
          <w:rFonts w:ascii="Times New Roman" w:hAnsi="Times New Roman" w:cs="Times New Roman"/>
          <w:bCs/>
          <w:sz w:val="24"/>
          <w:szCs w:val="24"/>
        </w:rPr>
        <w:t>еоретических</w:t>
      </w:r>
      <w:proofErr w:type="spellEnd"/>
      <w:r w:rsidR="00C061F9" w:rsidRPr="00C061F9">
        <w:rPr>
          <w:rFonts w:ascii="Times New Roman" w:hAnsi="Times New Roman" w:cs="Times New Roman"/>
          <w:bCs/>
          <w:sz w:val="24"/>
          <w:szCs w:val="24"/>
        </w:rPr>
        <w:t xml:space="preserve"> основ сварки и резки металлов»</w:t>
      </w:r>
      <w:r w:rsidR="00C061F9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56EBC" w:rsidRDefault="00C061F9"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Сварочная м</w:t>
      </w:r>
      <w:r w:rsidR="00557710">
        <w:rPr>
          <w:rFonts w:ascii="Times New Roman" w:hAnsi="Times New Roman" w:cs="Times New Roman"/>
          <w:bCs/>
          <w:sz w:val="24"/>
          <w:szCs w:val="24"/>
        </w:rPr>
        <w:t>астерская</w:t>
      </w:r>
      <w:r w:rsidR="00557710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557710">
        <w:rPr>
          <w:rFonts w:ascii="Times New Roman" w:hAnsi="Times New Roman" w:cs="Times New Roman"/>
          <w:bCs/>
          <w:sz w:val="24"/>
          <w:szCs w:val="24"/>
        </w:rPr>
        <w:t xml:space="preserve">оснащенная в соответствии с </w:t>
      </w:r>
      <w:r w:rsidR="00557710">
        <w:rPr>
          <w:rFonts w:ascii="Times New Roman" w:hAnsi="Times New Roman" w:cs="Times New Roman"/>
          <w:bCs/>
          <w:iCs/>
          <w:sz w:val="24"/>
          <w:szCs w:val="24"/>
        </w:rPr>
        <w:t>приложением 3 ОПОП-П</w:t>
      </w:r>
      <w:r w:rsidR="00557710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656EBC" w:rsidRDefault="00557710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>
        <w:rPr>
          <w:rFonts w:ascii="Times New Roman" w:hAnsi="Times New Roman" w:cs="Times New Roman"/>
          <w:bCs/>
          <w:sz w:val="24"/>
          <w:szCs w:val="24"/>
        </w:rPr>
        <w:t>оснащенна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я(</w:t>
      </w:r>
      <w:proofErr w:type="spellStart"/>
      <w:proofErr w:type="gramEnd"/>
      <w:r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ОПОП-П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656EBC" w:rsidRDefault="00656EBC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6EBC" w:rsidRDefault="00557710">
      <w:pPr>
        <w:pStyle w:val="114"/>
        <w:rPr>
          <w:rFonts w:ascii="Times New Roman" w:eastAsia="Times New Roman" w:hAnsi="Times New Roman"/>
        </w:rPr>
      </w:pPr>
      <w:bookmarkStart w:id="23" w:name="_Toc152334673"/>
      <w:bookmarkStart w:id="24" w:name="_Toc205330888"/>
      <w:r>
        <w:rPr>
          <w:rFonts w:ascii="Times New Roman" w:hAnsi="Times New Roman"/>
        </w:rPr>
        <w:t>3.2. Учебно-методическое обеспечение</w:t>
      </w:r>
      <w:bookmarkEnd w:id="23"/>
      <w:bookmarkEnd w:id="24"/>
    </w:p>
    <w:p w:rsidR="00656EBC" w:rsidRDefault="00557710">
      <w:pPr>
        <w:pStyle w:val="a8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C061F9" w:rsidRPr="00C061F9" w:rsidRDefault="00C061F9" w:rsidP="00C061F9">
      <w:pPr>
        <w:pStyle w:val="a8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61F9">
        <w:rPr>
          <w:rFonts w:ascii="Times New Roman" w:hAnsi="Times New Roman" w:cs="Times New Roman"/>
          <w:i/>
          <w:iCs/>
          <w:sz w:val="24"/>
          <w:szCs w:val="24"/>
        </w:rPr>
        <w:t>Виноградов В.С. Оборудование  и технология автоматической и механизированной сварки.- М.: Высшая школа, 2001.</w:t>
      </w:r>
    </w:p>
    <w:p w:rsidR="00C061F9" w:rsidRPr="00C061F9" w:rsidRDefault="00C061F9" w:rsidP="00C061F9">
      <w:pPr>
        <w:pStyle w:val="a8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61F9">
        <w:rPr>
          <w:rFonts w:ascii="Times New Roman" w:hAnsi="Times New Roman" w:cs="Times New Roman"/>
          <w:i/>
          <w:iCs/>
          <w:sz w:val="24"/>
          <w:szCs w:val="24"/>
        </w:rPr>
        <w:t xml:space="preserve">Сварка и резка материалов. Под редакцией </w:t>
      </w:r>
      <w:proofErr w:type="spellStart"/>
      <w:r w:rsidRPr="00C061F9">
        <w:rPr>
          <w:rFonts w:ascii="Times New Roman" w:hAnsi="Times New Roman" w:cs="Times New Roman"/>
          <w:i/>
          <w:iCs/>
          <w:sz w:val="24"/>
          <w:szCs w:val="24"/>
        </w:rPr>
        <w:t>Ю.В.Казакова</w:t>
      </w:r>
      <w:proofErr w:type="spellEnd"/>
      <w:r w:rsidRPr="00C061F9">
        <w:rPr>
          <w:rFonts w:ascii="Times New Roman" w:hAnsi="Times New Roman" w:cs="Times New Roman"/>
          <w:i/>
          <w:iCs/>
          <w:sz w:val="24"/>
          <w:szCs w:val="24"/>
        </w:rPr>
        <w:t xml:space="preserve">.- М.: </w:t>
      </w:r>
      <w:r w:rsidRPr="00C061F9">
        <w:rPr>
          <w:rFonts w:ascii="Times New Roman" w:hAnsi="Times New Roman" w:cs="Times New Roman"/>
          <w:i/>
          <w:iCs/>
          <w:sz w:val="24"/>
          <w:szCs w:val="24"/>
          <w:lang w:val="en-US"/>
        </w:rPr>
        <w:t>ACADEMA</w:t>
      </w:r>
      <w:r w:rsidRPr="00C061F9">
        <w:rPr>
          <w:rFonts w:ascii="Times New Roman" w:hAnsi="Times New Roman" w:cs="Times New Roman"/>
          <w:i/>
          <w:iCs/>
          <w:sz w:val="24"/>
          <w:szCs w:val="24"/>
        </w:rPr>
        <w:t>, 2001.</w:t>
      </w:r>
    </w:p>
    <w:p w:rsidR="00C061F9" w:rsidRPr="00C061F9" w:rsidRDefault="00C061F9" w:rsidP="00C061F9">
      <w:pPr>
        <w:pStyle w:val="a8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61F9">
        <w:rPr>
          <w:rFonts w:ascii="Times New Roman" w:hAnsi="Times New Roman" w:cs="Times New Roman"/>
          <w:i/>
          <w:iCs/>
          <w:sz w:val="24"/>
          <w:szCs w:val="24"/>
        </w:rPr>
        <w:t>Маслов В.И. Сварочные работы. – М.: Наука, 2002.</w:t>
      </w:r>
    </w:p>
    <w:p w:rsidR="00C061F9" w:rsidRPr="00C061F9" w:rsidRDefault="00C061F9" w:rsidP="00C061F9">
      <w:pPr>
        <w:pStyle w:val="a8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61F9">
        <w:rPr>
          <w:rFonts w:ascii="Times New Roman" w:hAnsi="Times New Roman" w:cs="Times New Roman"/>
          <w:i/>
          <w:iCs/>
          <w:sz w:val="24"/>
          <w:szCs w:val="24"/>
        </w:rPr>
        <w:t xml:space="preserve">Куликов О.Н., </w:t>
      </w:r>
      <w:proofErr w:type="spellStart"/>
      <w:r w:rsidRPr="00C061F9">
        <w:rPr>
          <w:rFonts w:ascii="Times New Roman" w:hAnsi="Times New Roman" w:cs="Times New Roman"/>
          <w:i/>
          <w:iCs/>
          <w:sz w:val="24"/>
          <w:szCs w:val="24"/>
        </w:rPr>
        <w:t>Ролин</w:t>
      </w:r>
      <w:proofErr w:type="spellEnd"/>
      <w:r w:rsidRPr="00C061F9">
        <w:rPr>
          <w:rFonts w:ascii="Times New Roman" w:hAnsi="Times New Roman" w:cs="Times New Roman"/>
          <w:i/>
          <w:iCs/>
          <w:sz w:val="24"/>
          <w:szCs w:val="24"/>
        </w:rPr>
        <w:t xml:space="preserve"> Е.И. Охрана труда при производстве сварочных работ.- М.: Академия, 2004.</w:t>
      </w:r>
    </w:p>
    <w:p w:rsidR="00656EBC" w:rsidRDefault="00656EBC">
      <w:pPr>
        <w:pStyle w:val="a8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EBC" w:rsidRDefault="00557710">
      <w:pPr>
        <w:spacing w:line="276" w:lineRule="auto"/>
        <w:ind w:firstLine="709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/>
          <w:sz w:val="24"/>
          <w:szCs w:val="24"/>
        </w:rPr>
        <w:t>(при необходимости)</w:t>
      </w:r>
    </w:p>
    <w:p w:rsidR="00C061F9" w:rsidRPr="00C061F9" w:rsidRDefault="00C061F9" w:rsidP="00C061F9">
      <w:pPr>
        <w:pStyle w:val="a8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061F9">
        <w:rPr>
          <w:rFonts w:ascii="Times New Roman" w:hAnsi="Times New Roman" w:cs="Times New Roman"/>
          <w:bCs/>
          <w:i/>
          <w:iCs/>
          <w:sz w:val="24"/>
          <w:szCs w:val="24"/>
        </w:rPr>
        <w:t>Колганов Л.А. Сварочное производство. Учебное пособие.- Ростов н/Д.: Феникс, 2002.</w:t>
      </w:r>
    </w:p>
    <w:p w:rsidR="00C061F9" w:rsidRPr="00C061F9" w:rsidRDefault="00C061F9" w:rsidP="00C061F9">
      <w:pPr>
        <w:pStyle w:val="a8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61F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Маслов Б.Г., </w:t>
      </w:r>
      <w:proofErr w:type="spellStart"/>
      <w:r w:rsidRPr="00C061F9">
        <w:rPr>
          <w:rFonts w:ascii="Times New Roman" w:hAnsi="Times New Roman" w:cs="Times New Roman"/>
          <w:bCs/>
          <w:i/>
          <w:iCs/>
          <w:sz w:val="24"/>
          <w:szCs w:val="24"/>
        </w:rPr>
        <w:t>А.П.Выборнов</w:t>
      </w:r>
      <w:proofErr w:type="spellEnd"/>
      <w:r w:rsidRPr="00C061F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Производство сварных конструкций.- М.: </w:t>
      </w:r>
      <w:r w:rsidRPr="00C061F9">
        <w:rPr>
          <w:rFonts w:ascii="Times New Roman" w:hAnsi="Times New Roman" w:cs="Times New Roman"/>
          <w:i/>
          <w:iCs/>
          <w:sz w:val="24"/>
          <w:szCs w:val="24"/>
          <w:lang w:val="en-US"/>
        </w:rPr>
        <w:t>ACADEMA</w:t>
      </w:r>
      <w:r w:rsidRPr="00C061F9">
        <w:rPr>
          <w:rFonts w:ascii="Times New Roman" w:hAnsi="Times New Roman" w:cs="Times New Roman"/>
          <w:i/>
          <w:iCs/>
          <w:sz w:val="24"/>
          <w:szCs w:val="24"/>
        </w:rPr>
        <w:t>, 2007.</w:t>
      </w:r>
    </w:p>
    <w:p w:rsidR="00C061F9" w:rsidRPr="00C061F9" w:rsidRDefault="00C061F9" w:rsidP="00C061F9">
      <w:pPr>
        <w:pStyle w:val="a8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61F9">
        <w:rPr>
          <w:rFonts w:ascii="Times New Roman" w:hAnsi="Times New Roman" w:cs="Times New Roman"/>
          <w:i/>
          <w:iCs/>
          <w:sz w:val="24"/>
          <w:szCs w:val="24"/>
        </w:rPr>
        <w:t xml:space="preserve">Фролов В.А., Пешков В.В., </w:t>
      </w:r>
      <w:proofErr w:type="spellStart"/>
      <w:r w:rsidRPr="00C061F9">
        <w:rPr>
          <w:rFonts w:ascii="Times New Roman" w:hAnsi="Times New Roman" w:cs="Times New Roman"/>
          <w:i/>
          <w:iCs/>
          <w:sz w:val="24"/>
          <w:szCs w:val="24"/>
        </w:rPr>
        <w:t>Поклад</w:t>
      </w:r>
      <w:proofErr w:type="spellEnd"/>
      <w:r w:rsidRPr="00C061F9">
        <w:rPr>
          <w:rFonts w:ascii="Times New Roman" w:hAnsi="Times New Roman" w:cs="Times New Roman"/>
          <w:i/>
          <w:iCs/>
          <w:sz w:val="24"/>
          <w:szCs w:val="24"/>
        </w:rPr>
        <w:t xml:space="preserve"> В.А., Коломенский </w:t>
      </w:r>
      <w:proofErr w:type="spellStart"/>
      <w:r w:rsidRPr="00C061F9">
        <w:rPr>
          <w:rFonts w:ascii="Times New Roman" w:hAnsi="Times New Roman" w:cs="Times New Roman"/>
          <w:i/>
          <w:iCs/>
          <w:sz w:val="24"/>
          <w:szCs w:val="24"/>
        </w:rPr>
        <w:t>А.Б.Казаков</w:t>
      </w:r>
      <w:proofErr w:type="spellEnd"/>
      <w:r w:rsidRPr="00C061F9">
        <w:rPr>
          <w:rFonts w:ascii="Times New Roman" w:hAnsi="Times New Roman" w:cs="Times New Roman"/>
          <w:i/>
          <w:iCs/>
          <w:sz w:val="24"/>
          <w:szCs w:val="24"/>
        </w:rPr>
        <w:t xml:space="preserve"> В.А. Лабораторный практикум по технологическим основам сварки и пайки</w:t>
      </w:r>
      <w:proofErr w:type="gramStart"/>
      <w:r w:rsidRPr="00C061F9">
        <w:rPr>
          <w:rFonts w:ascii="Times New Roman" w:hAnsi="Times New Roman" w:cs="Times New Roman"/>
          <w:i/>
          <w:iCs/>
          <w:sz w:val="24"/>
          <w:szCs w:val="24"/>
        </w:rPr>
        <w:t>.-</w:t>
      </w:r>
      <w:proofErr w:type="gramEnd"/>
      <w:r w:rsidRPr="00C061F9">
        <w:rPr>
          <w:rFonts w:ascii="Times New Roman" w:hAnsi="Times New Roman" w:cs="Times New Roman"/>
          <w:i/>
          <w:iCs/>
          <w:sz w:val="24"/>
          <w:szCs w:val="24"/>
        </w:rPr>
        <w:t>М.: «ЭКОМЕТ», 2006.</w:t>
      </w:r>
    </w:p>
    <w:p w:rsidR="00C061F9" w:rsidRPr="00C061F9" w:rsidRDefault="00C061F9" w:rsidP="00C061F9">
      <w:pPr>
        <w:pStyle w:val="a8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061F9">
        <w:rPr>
          <w:rFonts w:ascii="Times New Roman" w:hAnsi="Times New Roman" w:cs="Times New Roman"/>
          <w:i/>
          <w:iCs/>
          <w:sz w:val="24"/>
          <w:szCs w:val="24"/>
        </w:rPr>
        <w:t>Чернышов</w:t>
      </w:r>
      <w:proofErr w:type="spellEnd"/>
      <w:r w:rsidRPr="00C061F9">
        <w:rPr>
          <w:rFonts w:ascii="Times New Roman" w:hAnsi="Times New Roman" w:cs="Times New Roman"/>
          <w:i/>
          <w:iCs/>
          <w:sz w:val="24"/>
          <w:szCs w:val="24"/>
        </w:rPr>
        <w:t xml:space="preserve"> Г.Г. Сварочное дело. Сварка и резка металлов.- М.: </w:t>
      </w:r>
      <w:r w:rsidRPr="00C061F9">
        <w:rPr>
          <w:rFonts w:ascii="Times New Roman" w:hAnsi="Times New Roman" w:cs="Times New Roman"/>
          <w:i/>
          <w:iCs/>
          <w:sz w:val="24"/>
          <w:szCs w:val="24"/>
          <w:lang w:val="en-US"/>
        </w:rPr>
        <w:t>ACADEMA</w:t>
      </w:r>
      <w:r w:rsidRPr="00C061F9">
        <w:rPr>
          <w:rFonts w:ascii="Times New Roman" w:hAnsi="Times New Roman" w:cs="Times New Roman"/>
          <w:i/>
          <w:iCs/>
          <w:sz w:val="24"/>
          <w:szCs w:val="24"/>
        </w:rPr>
        <w:t>, 2004.</w:t>
      </w:r>
    </w:p>
    <w:p w:rsidR="00C061F9" w:rsidRPr="00C061F9" w:rsidRDefault="00C061F9" w:rsidP="00C061F9">
      <w:pPr>
        <w:pStyle w:val="a8"/>
        <w:spacing w:line="276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C061F9">
        <w:rPr>
          <w:rFonts w:ascii="Times New Roman" w:hAnsi="Times New Roman" w:cs="Times New Roman"/>
          <w:i/>
          <w:iCs/>
          <w:sz w:val="24"/>
          <w:szCs w:val="24"/>
        </w:rPr>
        <w:t>Дидактическое обеспечение:</w:t>
      </w:r>
    </w:p>
    <w:p w:rsidR="00C061F9" w:rsidRPr="00C061F9" w:rsidRDefault="00C061F9" w:rsidP="00C061F9">
      <w:pPr>
        <w:pStyle w:val="a8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61F9">
        <w:rPr>
          <w:rFonts w:ascii="Times New Roman" w:hAnsi="Times New Roman" w:cs="Times New Roman"/>
          <w:i/>
          <w:iCs/>
          <w:sz w:val="24"/>
          <w:szCs w:val="24"/>
        </w:rPr>
        <w:t>Тихомиров и др. Наглядная безопасность и охрана труда. Безопасность труда при электро-и газосварочных работах. Серия мультимедийных обучающих программ.</w:t>
      </w:r>
    </w:p>
    <w:p w:rsidR="00C061F9" w:rsidRDefault="00C061F9">
      <w:pPr>
        <w:pStyle w:val="1f0"/>
        <w:rPr>
          <w:rFonts w:ascii="Times New Roman" w:hAnsi="Times New Roman"/>
        </w:rPr>
        <w:sectPr w:rsidR="00C061F9">
          <w:footerReference w:type="default" r:id="rId14"/>
          <w:pgSz w:w="11906" w:h="16838"/>
          <w:pgMar w:top="1134" w:right="681" w:bottom="1134" w:left="1587" w:header="720" w:footer="720" w:gutter="0"/>
          <w:cols w:space="720"/>
          <w:docGrid w:linePitch="360"/>
        </w:sectPr>
      </w:pPr>
      <w:bookmarkStart w:id="25" w:name="_Toc152334674"/>
    </w:p>
    <w:p w:rsidR="00C061F9" w:rsidRDefault="00C061F9">
      <w:pPr>
        <w:pStyle w:val="1f0"/>
        <w:rPr>
          <w:rFonts w:ascii="Times New Roman" w:hAnsi="Times New Roman"/>
        </w:rPr>
      </w:pPr>
    </w:p>
    <w:p w:rsidR="00656EBC" w:rsidRDefault="00557710">
      <w:pPr>
        <w:pStyle w:val="1f0"/>
        <w:rPr>
          <w:rFonts w:ascii="Times New Roman" w:hAnsi="Times New Roman"/>
          <w:b w:val="0"/>
          <w:bCs w:val="0"/>
        </w:rPr>
      </w:pPr>
      <w:bookmarkStart w:id="26" w:name="_Toc205330889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25"/>
      <w:bookmarkEnd w:id="2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994"/>
        <w:gridCol w:w="2412"/>
      </w:tblGrid>
      <w:tr w:rsidR="00656EBC" w:rsidRPr="00C061F9" w:rsidTr="00C061F9">
        <w:trPr>
          <w:trHeight w:val="23"/>
        </w:trPr>
        <w:tc>
          <w:tcPr>
            <w:tcW w:w="1242" w:type="pct"/>
          </w:tcPr>
          <w:p w:rsidR="00656EBC" w:rsidRPr="00C061F9" w:rsidRDefault="00557710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27" w:name="_Hlk152334357"/>
            <w:r w:rsidRPr="00C061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 w:rsidRPr="00C061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533" w:type="pct"/>
            <w:vAlign w:val="center"/>
          </w:tcPr>
          <w:p w:rsidR="00656EBC" w:rsidRPr="00C061F9" w:rsidRDefault="0055771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 w:rsidRPr="00C061F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1224" w:type="pct"/>
            <w:vAlign w:val="center"/>
          </w:tcPr>
          <w:p w:rsidR="00656EBC" w:rsidRPr="00C061F9" w:rsidRDefault="00557710" w:rsidP="00C061F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bookmarkEnd w:id="27"/>
      <w:tr w:rsidR="00C061F9" w:rsidRPr="00C061F9" w:rsidTr="00C061F9">
        <w:trPr>
          <w:trHeight w:val="23"/>
        </w:trPr>
        <w:tc>
          <w:tcPr>
            <w:tcW w:w="1242" w:type="pct"/>
            <w:vAlign w:val="center"/>
          </w:tcPr>
          <w:p w:rsidR="00C061F9" w:rsidRDefault="00C061F9" w:rsidP="00C061F9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sz w:val="24"/>
                <w:szCs w:val="24"/>
              </w:rPr>
              <w:t>ПК 5.1. Выполнять электросварку на автоматических и полуавтоматических машинах  различных деталей из углеродистых и конструкционных сталей во всех пространственных положениях сварного шва</w:t>
            </w:r>
          </w:p>
          <w:p w:rsidR="00C061F9" w:rsidRDefault="00C061F9" w:rsidP="00C061F9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1F9" w:rsidRPr="00C061F9" w:rsidRDefault="00C061F9" w:rsidP="00C061F9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sz w:val="24"/>
                <w:szCs w:val="24"/>
              </w:rPr>
              <w:t>ПК 5.2. Выполнять электросварку на автоматических и полуавтоматических машинах  наплавку различных деталей</w:t>
            </w:r>
          </w:p>
          <w:p w:rsidR="00C061F9" w:rsidRPr="00C061F9" w:rsidRDefault="00C061F9" w:rsidP="00050927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pct"/>
          </w:tcPr>
          <w:p w:rsidR="00C061F9" w:rsidRDefault="00C061F9" w:rsidP="000509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Выполняет электросварку на автоматических и полуавтоматических машинах различных деталей из углеродистых и конструкционных сталей во всех пространственных положениях сварного шва </w:t>
            </w:r>
          </w:p>
          <w:p w:rsidR="00C061F9" w:rsidRDefault="00C061F9" w:rsidP="000509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061F9" w:rsidRPr="00C061F9" w:rsidRDefault="00C061F9" w:rsidP="000509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Выполняет электросварку на автоматических и полуавтоматических машинах наплавку различных деталей </w:t>
            </w:r>
          </w:p>
        </w:tc>
        <w:tc>
          <w:tcPr>
            <w:tcW w:w="1224" w:type="pct"/>
          </w:tcPr>
          <w:p w:rsidR="00C061F9" w:rsidRPr="00C061F9" w:rsidRDefault="00C061F9" w:rsidP="00C061F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Текущий контроль: </w:t>
            </w:r>
          </w:p>
          <w:p w:rsidR="00C061F9" w:rsidRPr="00C061F9" w:rsidRDefault="00C061F9" w:rsidP="00C061F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i/>
                <w:sz w:val="24"/>
                <w:szCs w:val="24"/>
              </w:rPr>
              <w:t>- Дневник производственной практики</w:t>
            </w:r>
          </w:p>
          <w:p w:rsidR="00C061F9" w:rsidRPr="00C061F9" w:rsidRDefault="00C061F9" w:rsidP="00C061F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i/>
                <w:sz w:val="24"/>
                <w:szCs w:val="24"/>
              </w:rPr>
              <w:t>- Аттестационный лист</w:t>
            </w:r>
          </w:p>
          <w:p w:rsidR="00C061F9" w:rsidRPr="00C061F9" w:rsidRDefault="00C061F9" w:rsidP="00C061F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  Отчет по производственной практике </w:t>
            </w:r>
          </w:p>
          <w:p w:rsidR="00C061F9" w:rsidRPr="00C061F9" w:rsidRDefault="00C061F9" w:rsidP="00C061F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- </w:t>
            </w:r>
            <w:r w:rsidRPr="00C061F9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практических работ</w:t>
            </w:r>
            <w:proofErr w:type="gramStart"/>
            <w:r w:rsidRPr="00C061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;</w:t>
            </w:r>
            <w:proofErr w:type="gramEnd"/>
          </w:p>
          <w:p w:rsidR="00C061F9" w:rsidRPr="00C061F9" w:rsidRDefault="00C061F9" w:rsidP="00C061F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Промежуточная аттестация:  </w:t>
            </w:r>
          </w:p>
          <w:p w:rsidR="00C061F9" w:rsidRPr="00C061F9" w:rsidRDefault="00C061F9" w:rsidP="00C061F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  зачет по производственной практике </w:t>
            </w:r>
          </w:p>
          <w:p w:rsidR="00C061F9" w:rsidRPr="00C061F9" w:rsidRDefault="00C061F9" w:rsidP="00C061F9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0509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квалификационный </w:t>
            </w:r>
            <w:r w:rsidRPr="00C061F9">
              <w:rPr>
                <w:rFonts w:ascii="Times New Roman" w:hAnsi="Times New Roman" w:cs="Times New Roman"/>
                <w:i/>
                <w:sz w:val="24"/>
                <w:szCs w:val="24"/>
              </w:rPr>
              <w:t>экзамен ПМ.0</w:t>
            </w:r>
            <w:r w:rsidR="0005092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  <w:p w:rsidR="00C061F9" w:rsidRPr="00C061F9" w:rsidRDefault="00C061F9" w:rsidP="0005092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1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зачет по учебной, практике; </w:t>
            </w:r>
          </w:p>
        </w:tc>
      </w:tr>
    </w:tbl>
    <w:p w:rsidR="00656EBC" w:rsidRDefault="00656EBC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656EBC" w:rsidSect="00C061F9">
      <w:headerReference w:type="even" r:id="rId15"/>
      <w:pgSz w:w="11906" w:h="16838"/>
      <w:pgMar w:top="1134" w:right="681" w:bottom="1134" w:left="15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8BD" w:rsidRDefault="00D158BD">
      <w:r>
        <w:separator/>
      </w:r>
    </w:p>
  </w:endnote>
  <w:endnote w:type="continuationSeparator" w:id="0">
    <w:p w:rsidR="00D158BD" w:rsidRDefault="00D1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Malgun Gothic"/>
    <w:charset w:val="81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XO Thames">
    <w:altName w:val="Times New Roman"/>
    <w:charset w:val="00"/>
    <w:family w:val="auto"/>
    <w:pitch w:val="default"/>
  </w:font>
  <w:font w:name="Times New Roman,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899" w:rsidRDefault="000E3899">
    <w:pPr>
      <w:pStyle w:val="af2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114BD6">
      <w:rPr>
        <w:rFonts w:ascii="Times New Roman" w:hAnsi="Times New Roman"/>
        <w:noProof/>
        <w:sz w:val="24"/>
      </w:rPr>
      <w:t>14</w:t>
    </w:r>
    <w:r>
      <w:rPr>
        <w:rFonts w:ascii="Times New Roman" w:hAnsi="Times New Roman"/>
        <w:sz w:val="24"/>
      </w:rPr>
      <w:fldChar w:fldCharType="end"/>
    </w:r>
  </w:p>
  <w:p w:rsidR="000E3899" w:rsidRDefault="000E3899">
    <w:pPr>
      <w:pStyle w:val="Headerand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8BD" w:rsidRDefault="00D158BD">
      <w:r>
        <w:separator/>
      </w:r>
    </w:p>
  </w:footnote>
  <w:footnote w:type="continuationSeparator" w:id="0">
    <w:p w:rsidR="00D158BD" w:rsidRDefault="00D158BD">
      <w:r>
        <w:continuationSeparator/>
      </w:r>
    </w:p>
  </w:footnote>
  <w:footnote w:id="1">
    <w:p w:rsidR="000E3899" w:rsidRDefault="000E3899">
      <w:pPr>
        <w:pStyle w:val="af5"/>
        <w:rPr>
          <w:i/>
          <w:iCs/>
          <w:sz w:val="18"/>
          <w:szCs w:val="18"/>
        </w:rPr>
      </w:pPr>
      <w:r>
        <w:rPr>
          <w:rStyle w:val="af7"/>
        </w:rPr>
        <w:footnoteRef/>
      </w:r>
      <w:r>
        <w:t xml:space="preserve"> </w:t>
      </w:r>
      <w:r>
        <w:rPr>
          <w:i/>
          <w:iCs/>
          <w:sz w:val="18"/>
          <w:szCs w:val="18"/>
        </w:rPr>
        <w:t>Если в таблице 2.1. предусмотрено разделение учебных занятий на теоретические, практические и лабораторные работы, то в таблицу 2.2. должны быть добавлены соответствующие столбцы</w:t>
      </w:r>
    </w:p>
  </w:footnote>
  <w:footnote w:id="2">
    <w:p w:rsidR="000E3899" w:rsidRDefault="000E3899">
      <w:pPr>
        <w:pStyle w:val="af5"/>
        <w:jc w:val="both"/>
        <w:rPr>
          <w:i/>
          <w:iCs/>
          <w:sz w:val="18"/>
          <w:szCs w:val="18"/>
          <w:highlight w:val="red"/>
        </w:rPr>
      </w:pPr>
      <w:r>
        <w:rPr>
          <w:rStyle w:val="af7"/>
          <w:i/>
          <w:iCs/>
          <w:sz w:val="18"/>
          <w:szCs w:val="18"/>
        </w:rPr>
        <w:footnoteRef/>
      </w:r>
      <w:r>
        <w:rPr>
          <w:i/>
          <w:iCs/>
          <w:sz w:val="18"/>
          <w:szCs w:val="18"/>
        </w:rPr>
        <w:t xml:space="preserve"> </w:t>
      </w:r>
      <w:r>
        <w:rPr>
          <w:rStyle w:val="aff"/>
          <w:i w:val="0"/>
          <w:iCs/>
          <w:sz w:val="18"/>
          <w:szCs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899" w:rsidRDefault="000E3899">
    <w:pPr>
      <w:pStyle w:val="a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0E3899" w:rsidRDefault="000E3899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468313"/>
      <w:docPartObj>
        <w:docPartGallery w:val="Page Numbers (Top of Page)"/>
        <w:docPartUnique/>
      </w:docPartObj>
    </w:sdtPr>
    <w:sdtEndPr/>
    <w:sdtContent>
      <w:p w:rsidR="000E3899" w:rsidRDefault="000E389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BD6">
          <w:rPr>
            <w:noProof/>
          </w:rPr>
          <w:t>2</w:t>
        </w:r>
        <w:r>
          <w:fldChar w:fldCharType="end"/>
        </w:r>
      </w:p>
    </w:sdtContent>
  </w:sdt>
  <w:p w:rsidR="000E3899" w:rsidRDefault="000E3899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899" w:rsidRDefault="000E3899">
    <w:pPr>
      <w:pStyle w:val="a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0E3899" w:rsidRDefault="000E3899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544808"/>
      <w:docPartObj>
        <w:docPartGallery w:val="Page Numbers (Top of Page)"/>
        <w:docPartUnique/>
      </w:docPartObj>
    </w:sdtPr>
    <w:sdtEndPr/>
    <w:sdtContent>
      <w:p w:rsidR="000E3899" w:rsidRDefault="000E389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BD6">
          <w:rPr>
            <w:noProof/>
          </w:rPr>
          <w:t>14</w:t>
        </w:r>
        <w:r>
          <w:fldChar w:fldCharType="end"/>
        </w:r>
      </w:p>
    </w:sdtContent>
  </w:sdt>
  <w:p w:rsidR="000E3899" w:rsidRDefault="000E3899">
    <w:pPr>
      <w:pStyle w:val="af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899" w:rsidRDefault="000E3899">
    <w:pPr>
      <w:pStyle w:val="a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0E3899" w:rsidRDefault="000E3899">
    <w:pPr>
      <w:pStyle w:val="af0"/>
    </w:pPr>
  </w:p>
  <w:p w:rsidR="000E3899" w:rsidRDefault="000E389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3A23"/>
    <w:multiLevelType w:val="multilevel"/>
    <w:tmpl w:val="697410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</w:lvl>
    <w:lvl w:ilvl="2">
      <w:start w:val="2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853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080"/>
      </w:pPr>
    </w:lvl>
    <w:lvl w:ilvl="6">
      <w:start w:val="1"/>
      <w:numFmt w:val="decimal"/>
      <w:isLgl/>
      <w:lvlText w:val="%1.%2.%3.%4.%5.%6.%7."/>
      <w:lvlJc w:val="left"/>
      <w:pPr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</w:lvl>
  </w:abstractNum>
  <w:abstractNum w:abstractNumId="1">
    <w:nsid w:val="0CFC49A2"/>
    <w:multiLevelType w:val="hybridMultilevel"/>
    <w:tmpl w:val="437EBA64"/>
    <w:lvl w:ilvl="0" w:tplc="12BAC6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164A78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1EA139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84C5C9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E44EF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7ECE7D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8E624A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F12C8AA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4BE541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173548"/>
    <w:multiLevelType w:val="hybridMultilevel"/>
    <w:tmpl w:val="86E686D0"/>
    <w:lvl w:ilvl="0" w:tplc="41CEC6F6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 w:tplc="6744F1FA">
      <w:start w:val="1"/>
      <w:numFmt w:val="decimal"/>
      <w:lvlText w:val=""/>
      <w:lvlJc w:val="left"/>
    </w:lvl>
    <w:lvl w:ilvl="2" w:tplc="B074C56E">
      <w:start w:val="1"/>
      <w:numFmt w:val="decimal"/>
      <w:lvlText w:val=""/>
      <w:lvlJc w:val="left"/>
    </w:lvl>
    <w:lvl w:ilvl="3" w:tplc="BAD03A86">
      <w:start w:val="1"/>
      <w:numFmt w:val="decimal"/>
      <w:lvlText w:val=""/>
      <w:lvlJc w:val="left"/>
    </w:lvl>
    <w:lvl w:ilvl="4" w:tplc="89DC1ED8">
      <w:start w:val="1"/>
      <w:numFmt w:val="decimal"/>
      <w:lvlText w:val=""/>
      <w:lvlJc w:val="left"/>
    </w:lvl>
    <w:lvl w:ilvl="5" w:tplc="C7FA58E0">
      <w:start w:val="1"/>
      <w:numFmt w:val="decimal"/>
      <w:lvlText w:val=""/>
      <w:lvlJc w:val="left"/>
    </w:lvl>
    <w:lvl w:ilvl="6" w:tplc="DDCA3D9E">
      <w:start w:val="1"/>
      <w:numFmt w:val="decimal"/>
      <w:lvlText w:val=""/>
      <w:lvlJc w:val="left"/>
    </w:lvl>
    <w:lvl w:ilvl="7" w:tplc="51A0C3A2">
      <w:start w:val="1"/>
      <w:numFmt w:val="decimal"/>
      <w:lvlText w:val=""/>
      <w:lvlJc w:val="left"/>
    </w:lvl>
    <w:lvl w:ilvl="8" w:tplc="D1F06028">
      <w:start w:val="1"/>
      <w:numFmt w:val="decimal"/>
      <w:lvlText w:val=""/>
      <w:lvlJc w:val="left"/>
    </w:lvl>
  </w:abstractNum>
  <w:abstractNum w:abstractNumId="3">
    <w:nsid w:val="0ED06E44"/>
    <w:multiLevelType w:val="hybridMultilevel"/>
    <w:tmpl w:val="064E62E4"/>
    <w:lvl w:ilvl="0" w:tplc="201C5B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9EEEAC12">
      <w:start w:val="1"/>
      <w:numFmt w:val="bullet"/>
      <w:lvlText w:val="o"/>
      <w:lvlJc w:val="left"/>
      <w:pPr>
        <w:ind w:left="2149" w:hanging="360"/>
      </w:pPr>
      <w:rPr>
        <w:rFonts w:ascii="Cambria Math" w:hAnsi="Cambria Math" w:cs="Cambria Math" w:hint="default"/>
      </w:rPr>
    </w:lvl>
    <w:lvl w:ilvl="2" w:tplc="CC8CB02A">
      <w:start w:val="1"/>
      <w:numFmt w:val="bullet"/>
      <w:lvlText w:val=""/>
      <w:lvlJc w:val="left"/>
      <w:pPr>
        <w:ind w:left="2869" w:hanging="360"/>
      </w:pPr>
      <w:rPr>
        <w:rFonts w:ascii="Arial" w:hAnsi="Arial" w:hint="default"/>
      </w:rPr>
    </w:lvl>
    <w:lvl w:ilvl="3" w:tplc="EF6E087E">
      <w:start w:val="1"/>
      <w:numFmt w:val="bullet"/>
      <w:lvlText w:val=""/>
      <w:lvlJc w:val="left"/>
      <w:pPr>
        <w:ind w:left="3589" w:hanging="360"/>
      </w:pPr>
      <w:rPr>
        <w:rFonts w:ascii="Calibri" w:hAnsi="Calibri" w:hint="default"/>
      </w:rPr>
    </w:lvl>
    <w:lvl w:ilvl="4" w:tplc="4E1CFC4E">
      <w:start w:val="1"/>
      <w:numFmt w:val="bullet"/>
      <w:lvlText w:val="o"/>
      <w:lvlJc w:val="left"/>
      <w:pPr>
        <w:ind w:left="4309" w:hanging="360"/>
      </w:pPr>
      <w:rPr>
        <w:rFonts w:ascii="Cambria Math" w:hAnsi="Cambria Math" w:cs="Cambria Math" w:hint="default"/>
      </w:rPr>
    </w:lvl>
    <w:lvl w:ilvl="5" w:tplc="ED3245FA">
      <w:start w:val="1"/>
      <w:numFmt w:val="bullet"/>
      <w:lvlText w:val=""/>
      <w:lvlJc w:val="left"/>
      <w:pPr>
        <w:ind w:left="5029" w:hanging="360"/>
      </w:pPr>
      <w:rPr>
        <w:rFonts w:ascii="Arial" w:hAnsi="Arial" w:hint="default"/>
      </w:rPr>
    </w:lvl>
    <w:lvl w:ilvl="6" w:tplc="EAAAFECC">
      <w:start w:val="1"/>
      <w:numFmt w:val="bullet"/>
      <w:lvlText w:val=""/>
      <w:lvlJc w:val="left"/>
      <w:pPr>
        <w:ind w:left="5749" w:hanging="360"/>
      </w:pPr>
      <w:rPr>
        <w:rFonts w:ascii="Calibri" w:hAnsi="Calibri" w:hint="default"/>
      </w:rPr>
    </w:lvl>
    <w:lvl w:ilvl="7" w:tplc="764EEE30">
      <w:start w:val="1"/>
      <w:numFmt w:val="bullet"/>
      <w:lvlText w:val="o"/>
      <w:lvlJc w:val="left"/>
      <w:pPr>
        <w:ind w:left="6469" w:hanging="360"/>
      </w:pPr>
      <w:rPr>
        <w:rFonts w:ascii="Cambria Math" w:hAnsi="Cambria Math" w:cs="Cambria Math" w:hint="default"/>
      </w:rPr>
    </w:lvl>
    <w:lvl w:ilvl="8" w:tplc="518E26D6">
      <w:start w:val="1"/>
      <w:numFmt w:val="bullet"/>
      <w:lvlText w:val=""/>
      <w:lvlJc w:val="left"/>
      <w:pPr>
        <w:ind w:left="7189" w:hanging="360"/>
      </w:pPr>
      <w:rPr>
        <w:rFonts w:ascii="Arial" w:hAnsi="Arial" w:hint="default"/>
      </w:rPr>
    </w:lvl>
  </w:abstractNum>
  <w:abstractNum w:abstractNumId="4">
    <w:nsid w:val="18897064"/>
    <w:multiLevelType w:val="multilevel"/>
    <w:tmpl w:val="2294DA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92670C4"/>
    <w:multiLevelType w:val="hybridMultilevel"/>
    <w:tmpl w:val="A11AF9A2"/>
    <w:lvl w:ilvl="0" w:tplc="836C67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723B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A3E06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6A9B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4447B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928BF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D7C8B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F0AE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C7290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39542B6"/>
    <w:multiLevelType w:val="multilevel"/>
    <w:tmpl w:val="48BCA2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56E36A2"/>
    <w:multiLevelType w:val="hybridMultilevel"/>
    <w:tmpl w:val="51C2DD18"/>
    <w:lvl w:ilvl="0" w:tplc="70A84EFA">
      <w:start w:val="1"/>
      <w:numFmt w:val="decimal"/>
      <w:lvlText w:val="%1."/>
      <w:lvlJc w:val="left"/>
      <w:pPr>
        <w:ind w:left="1428" w:hanging="360"/>
      </w:pPr>
    </w:lvl>
    <w:lvl w:ilvl="1" w:tplc="440AB846">
      <w:start w:val="1"/>
      <w:numFmt w:val="lowerLetter"/>
      <w:lvlText w:val="%2."/>
      <w:lvlJc w:val="left"/>
      <w:pPr>
        <w:ind w:left="2148" w:hanging="360"/>
      </w:pPr>
    </w:lvl>
    <w:lvl w:ilvl="2" w:tplc="EF426E9C">
      <w:start w:val="1"/>
      <w:numFmt w:val="lowerRoman"/>
      <w:lvlText w:val="%3."/>
      <w:lvlJc w:val="right"/>
      <w:pPr>
        <w:ind w:left="2868" w:hanging="180"/>
      </w:pPr>
    </w:lvl>
    <w:lvl w:ilvl="3" w:tplc="C5D4CB94">
      <w:start w:val="1"/>
      <w:numFmt w:val="decimal"/>
      <w:lvlText w:val="%4."/>
      <w:lvlJc w:val="left"/>
      <w:pPr>
        <w:ind w:left="3588" w:hanging="360"/>
      </w:pPr>
    </w:lvl>
    <w:lvl w:ilvl="4" w:tplc="821A95A4">
      <w:start w:val="1"/>
      <w:numFmt w:val="lowerLetter"/>
      <w:lvlText w:val="%5."/>
      <w:lvlJc w:val="left"/>
      <w:pPr>
        <w:ind w:left="4308" w:hanging="360"/>
      </w:pPr>
    </w:lvl>
    <w:lvl w:ilvl="5" w:tplc="3A509BEA">
      <w:start w:val="1"/>
      <w:numFmt w:val="lowerRoman"/>
      <w:lvlText w:val="%6."/>
      <w:lvlJc w:val="right"/>
      <w:pPr>
        <w:ind w:left="5028" w:hanging="180"/>
      </w:pPr>
    </w:lvl>
    <w:lvl w:ilvl="6" w:tplc="E9CE2592">
      <w:start w:val="1"/>
      <w:numFmt w:val="decimal"/>
      <w:lvlText w:val="%7."/>
      <w:lvlJc w:val="left"/>
      <w:pPr>
        <w:ind w:left="5748" w:hanging="360"/>
      </w:pPr>
    </w:lvl>
    <w:lvl w:ilvl="7" w:tplc="C9A2CCE8">
      <w:start w:val="1"/>
      <w:numFmt w:val="lowerLetter"/>
      <w:lvlText w:val="%8."/>
      <w:lvlJc w:val="left"/>
      <w:pPr>
        <w:ind w:left="6468" w:hanging="360"/>
      </w:pPr>
    </w:lvl>
    <w:lvl w:ilvl="8" w:tplc="5C0A45EE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BAA4400"/>
    <w:multiLevelType w:val="hybridMultilevel"/>
    <w:tmpl w:val="FA648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7B141B"/>
    <w:multiLevelType w:val="hybridMultilevel"/>
    <w:tmpl w:val="F542952C"/>
    <w:lvl w:ilvl="0" w:tplc="2A66FE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3162B18">
      <w:start w:val="1"/>
      <w:numFmt w:val="lowerLetter"/>
      <w:lvlText w:val="%2."/>
      <w:lvlJc w:val="left"/>
      <w:pPr>
        <w:ind w:left="1788" w:hanging="360"/>
      </w:pPr>
    </w:lvl>
    <w:lvl w:ilvl="2" w:tplc="83B89F1A">
      <w:start w:val="1"/>
      <w:numFmt w:val="lowerRoman"/>
      <w:lvlText w:val="%3."/>
      <w:lvlJc w:val="right"/>
      <w:pPr>
        <w:ind w:left="2508" w:hanging="180"/>
      </w:pPr>
    </w:lvl>
    <w:lvl w:ilvl="3" w:tplc="597658C8">
      <w:start w:val="1"/>
      <w:numFmt w:val="decimal"/>
      <w:lvlText w:val="%4."/>
      <w:lvlJc w:val="left"/>
      <w:pPr>
        <w:ind w:left="3228" w:hanging="360"/>
      </w:pPr>
    </w:lvl>
    <w:lvl w:ilvl="4" w:tplc="706EA592">
      <w:start w:val="1"/>
      <w:numFmt w:val="lowerLetter"/>
      <w:lvlText w:val="%5."/>
      <w:lvlJc w:val="left"/>
      <w:pPr>
        <w:ind w:left="3948" w:hanging="360"/>
      </w:pPr>
    </w:lvl>
    <w:lvl w:ilvl="5" w:tplc="481251C8">
      <w:start w:val="1"/>
      <w:numFmt w:val="lowerRoman"/>
      <w:lvlText w:val="%6."/>
      <w:lvlJc w:val="right"/>
      <w:pPr>
        <w:ind w:left="4668" w:hanging="180"/>
      </w:pPr>
    </w:lvl>
    <w:lvl w:ilvl="6" w:tplc="E4D8D1A6">
      <w:start w:val="1"/>
      <w:numFmt w:val="decimal"/>
      <w:lvlText w:val="%7."/>
      <w:lvlJc w:val="left"/>
      <w:pPr>
        <w:ind w:left="5388" w:hanging="360"/>
      </w:pPr>
    </w:lvl>
    <w:lvl w:ilvl="7" w:tplc="4B5A3398">
      <w:start w:val="1"/>
      <w:numFmt w:val="lowerLetter"/>
      <w:lvlText w:val="%8."/>
      <w:lvlJc w:val="left"/>
      <w:pPr>
        <w:ind w:left="6108" w:hanging="360"/>
      </w:pPr>
    </w:lvl>
    <w:lvl w:ilvl="8" w:tplc="A636F364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E55146"/>
    <w:multiLevelType w:val="multilevel"/>
    <w:tmpl w:val="AABC9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1">
    <w:nsid w:val="3329752D"/>
    <w:multiLevelType w:val="hybridMultilevel"/>
    <w:tmpl w:val="313C59CE"/>
    <w:lvl w:ilvl="0" w:tplc="BD2CBD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964844A">
      <w:start w:val="1"/>
      <w:numFmt w:val="lowerLetter"/>
      <w:lvlText w:val="%2."/>
      <w:lvlJc w:val="left"/>
      <w:pPr>
        <w:ind w:left="1789" w:hanging="360"/>
      </w:pPr>
    </w:lvl>
    <w:lvl w:ilvl="2" w:tplc="8C7C148E">
      <w:start w:val="1"/>
      <w:numFmt w:val="lowerRoman"/>
      <w:lvlText w:val="%3."/>
      <w:lvlJc w:val="right"/>
      <w:pPr>
        <w:ind w:left="2509" w:hanging="180"/>
      </w:pPr>
    </w:lvl>
    <w:lvl w:ilvl="3" w:tplc="D5780BDC">
      <w:start w:val="1"/>
      <w:numFmt w:val="decimal"/>
      <w:lvlText w:val="%4."/>
      <w:lvlJc w:val="left"/>
      <w:pPr>
        <w:ind w:left="3229" w:hanging="360"/>
      </w:pPr>
    </w:lvl>
    <w:lvl w:ilvl="4" w:tplc="569AE556">
      <w:start w:val="1"/>
      <w:numFmt w:val="lowerLetter"/>
      <w:lvlText w:val="%5."/>
      <w:lvlJc w:val="left"/>
      <w:pPr>
        <w:ind w:left="3949" w:hanging="360"/>
      </w:pPr>
    </w:lvl>
    <w:lvl w:ilvl="5" w:tplc="B5249D68">
      <w:start w:val="1"/>
      <w:numFmt w:val="lowerRoman"/>
      <w:lvlText w:val="%6."/>
      <w:lvlJc w:val="right"/>
      <w:pPr>
        <w:ind w:left="4669" w:hanging="180"/>
      </w:pPr>
    </w:lvl>
    <w:lvl w:ilvl="6" w:tplc="2E388B62">
      <w:start w:val="1"/>
      <w:numFmt w:val="decimal"/>
      <w:lvlText w:val="%7."/>
      <w:lvlJc w:val="left"/>
      <w:pPr>
        <w:ind w:left="5389" w:hanging="360"/>
      </w:pPr>
    </w:lvl>
    <w:lvl w:ilvl="7" w:tplc="96FE0380">
      <w:start w:val="1"/>
      <w:numFmt w:val="lowerLetter"/>
      <w:lvlText w:val="%8."/>
      <w:lvlJc w:val="left"/>
      <w:pPr>
        <w:ind w:left="6109" w:hanging="360"/>
      </w:pPr>
    </w:lvl>
    <w:lvl w:ilvl="8" w:tplc="BBBA5B3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4F9634E"/>
    <w:multiLevelType w:val="multilevel"/>
    <w:tmpl w:val="A7B09CA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3">
    <w:nsid w:val="357E521A"/>
    <w:multiLevelType w:val="hybridMultilevel"/>
    <w:tmpl w:val="0FBE5894"/>
    <w:lvl w:ilvl="0" w:tplc="8F9AB10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367ED1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2AB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84D3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74DA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5603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F48C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C6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0CA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41FC4"/>
    <w:multiLevelType w:val="hybridMultilevel"/>
    <w:tmpl w:val="91E4636A"/>
    <w:lvl w:ilvl="0" w:tplc="424E10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8A3EDAAE">
      <w:start w:val="1"/>
      <w:numFmt w:val="lowerLetter"/>
      <w:lvlText w:val="%2."/>
      <w:lvlJc w:val="left"/>
      <w:pPr>
        <w:ind w:left="2073" w:hanging="360"/>
      </w:pPr>
    </w:lvl>
    <w:lvl w:ilvl="2" w:tplc="D368C864">
      <w:start w:val="1"/>
      <w:numFmt w:val="lowerRoman"/>
      <w:lvlText w:val="%3."/>
      <w:lvlJc w:val="right"/>
      <w:pPr>
        <w:ind w:left="2793" w:hanging="180"/>
      </w:pPr>
    </w:lvl>
    <w:lvl w:ilvl="3" w:tplc="4CDC1844">
      <w:start w:val="1"/>
      <w:numFmt w:val="decimal"/>
      <w:lvlText w:val="%4."/>
      <w:lvlJc w:val="left"/>
      <w:pPr>
        <w:ind w:left="3513" w:hanging="360"/>
      </w:pPr>
    </w:lvl>
    <w:lvl w:ilvl="4" w:tplc="5E0A2FE8">
      <w:start w:val="1"/>
      <w:numFmt w:val="lowerLetter"/>
      <w:lvlText w:val="%5."/>
      <w:lvlJc w:val="left"/>
      <w:pPr>
        <w:ind w:left="4233" w:hanging="360"/>
      </w:pPr>
    </w:lvl>
    <w:lvl w:ilvl="5" w:tplc="5186EDF8">
      <w:start w:val="1"/>
      <w:numFmt w:val="lowerRoman"/>
      <w:lvlText w:val="%6."/>
      <w:lvlJc w:val="right"/>
      <w:pPr>
        <w:ind w:left="4953" w:hanging="180"/>
      </w:pPr>
    </w:lvl>
    <w:lvl w:ilvl="6" w:tplc="E3A6D766">
      <w:start w:val="1"/>
      <w:numFmt w:val="decimal"/>
      <w:lvlText w:val="%7."/>
      <w:lvlJc w:val="left"/>
      <w:pPr>
        <w:ind w:left="5673" w:hanging="360"/>
      </w:pPr>
    </w:lvl>
    <w:lvl w:ilvl="7" w:tplc="066A5BCC">
      <w:start w:val="1"/>
      <w:numFmt w:val="lowerLetter"/>
      <w:lvlText w:val="%8."/>
      <w:lvlJc w:val="left"/>
      <w:pPr>
        <w:ind w:left="6393" w:hanging="360"/>
      </w:pPr>
    </w:lvl>
    <w:lvl w:ilvl="8" w:tplc="FF0C30E2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4953CEC"/>
    <w:multiLevelType w:val="hybridMultilevel"/>
    <w:tmpl w:val="DE9CC438"/>
    <w:lvl w:ilvl="0" w:tplc="49B86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E800CB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AC2B8A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53E575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81E1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E42CF5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5CC9A8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8FA6C4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6FAEC4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4C17493"/>
    <w:multiLevelType w:val="multilevel"/>
    <w:tmpl w:val="6F2AF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abstractNum w:abstractNumId="17">
    <w:nsid w:val="4F3030D7"/>
    <w:multiLevelType w:val="multilevel"/>
    <w:tmpl w:val="B5F050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5268309A"/>
    <w:multiLevelType w:val="hybridMultilevel"/>
    <w:tmpl w:val="75223C88"/>
    <w:lvl w:ilvl="0" w:tplc="9050ED46">
      <w:start w:val="1"/>
      <w:numFmt w:val="decimal"/>
      <w:lvlText w:val="%1."/>
      <w:lvlJc w:val="left"/>
      <w:pPr>
        <w:ind w:left="720" w:hanging="360"/>
      </w:pPr>
    </w:lvl>
    <w:lvl w:ilvl="1" w:tplc="5DBA1874">
      <w:start w:val="1"/>
      <w:numFmt w:val="lowerLetter"/>
      <w:lvlText w:val="%2."/>
      <w:lvlJc w:val="left"/>
      <w:pPr>
        <w:ind w:left="1440" w:hanging="360"/>
      </w:pPr>
    </w:lvl>
    <w:lvl w:ilvl="2" w:tplc="85327548">
      <w:start w:val="1"/>
      <w:numFmt w:val="lowerRoman"/>
      <w:lvlText w:val="%3."/>
      <w:lvlJc w:val="right"/>
      <w:pPr>
        <w:ind w:left="2160" w:hanging="180"/>
      </w:pPr>
    </w:lvl>
    <w:lvl w:ilvl="3" w:tplc="EE524966">
      <w:start w:val="1"/>
      <w:numFmt w:val="decimal"/>
      <w:lvlText w:val="%4."/>
      <w:lvlJc w:val="left"/>
      <w:pPr>
        <w:ind w:left="2880" w:hanging="360"/>
      </w:pPr>
    </w:lvl>
    <w:lvl w:ilvl="4" w:tplc="3AFA1C34">
      <w:start w:val="1"/>
      <w:numFmt w:val="lowerLetter"/>
      <w:lvlText w:val="%5."/>
      <w:lvlJc w:val="left"/>
      <w:pPr>
        <w:ind w:left="3600" w:hanging="360"/>
      </w:pPr>
    </w:lvl>
    <w:lvl w:ilvl="5" w:tplc="63181D06">
      <w:start w:val="1"/>
      <w:numFmt w:val="lowerRoman"/>
      <w:lvlText w:val="%6."/>
      <w:lvlJc w:val="right"/>
      <w:pPr>
        <w:ind w:left="4320" w:hanging="180"/>
      </w:pPr>
    </w:lvl>
    <w:lvl w:ilvl="6" w:tplc="C2B40AA2">
      <w:start w:val="1"/>
      <w:numFmt w:val="decimal"/>
      <w:lvlText w:val="%7."/>
      <w:lvlJc w:val="left"/>
      <w:pPr>
        <w:ind w:left="5040" w:hanging="360"/>
      </w:pPr>
    </w:lvl>
    <w:lvl w:ilvl="7" w:tplc="3836D71C">
      <w:start w:val="1"/>
      <w:numFmt w:val="lowerLetter"/>
      <w:lvlText w:val="%8."/>
      <w:lvlJc w:val="left"/>
      <w:pPr>
        <w:ind w:left="5760" w:hanging="360"/>
      </w:pPr>
    </w:lvl>
    <w:lvl w:ilvl="8" w:tplc="D856F78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74ADE"/>
    <w:multiLevelType w:val="hybridMultilevel"/>
    <w:tmpl w:val="DD2EA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457350"/>
    <w:multiLevelType w:val="hybridMultilevel"/>
    <w:tmpl w:val="406E19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5DBA1874">
      <w:start w:val="1"/>
      <w:numFmt w:val="lowerLetter"/>
      <w:lvlText w:val="%2."/>
      <w:lvlJc w:val="left"/>
      <w:pPr>
        <w:ind w:left="1222" w:hanging="360"/>
      </w:pPr>
    </w:lvl>
    <w:lvl w:ilvl="2" w:tplc="85327548">
      <w:start w:val="1"/>
      <w:numFmt w:val="lowerRoman"/>
      <w:lvlText w:val="%3."/>
      <w:lvlJc w:val="right"/>
      <w:pPr>
        <w:ind w:left="1942" w:hanging="180"/>
      </w:pPr>
    </w:lvl>
    <w:lvl w:ilvl="3" w:tplc="EE524966">
      <w:start w:val="1"/>
      <w:numFmt w:val="decimal"/>
      <w:lvlText w:val="%4."/>
      <w:lvlJc w:val="left"/>
      <w:pPr>
        <w:ind w:left="2662" w:hanging="360"/>
      </w:pPr>
    </w:lvl>
    <w:lvl w:ilvl="4" w:tplc="3AFA1C34">
      <w:start w:val="1"/>
      <w:numFmt w:val="lowerLetter"/>
      <w:lvlText w:val="%5."/>
      <w:lvlJc w:val="left"/>
      <w:pPr>
        <w:ind w:left="3382" w:hanging="360"/>
      </w:pPr>
    </w:lvl>
    <w:lvl w:ilvl="5" w:tplc="63181D06">
      <w:start w:val="1"/>
      <w:numFmt w:val="lowerRoman"/>
      <w:lvlText w:val="%6."/>
      <w:lvlJc w:val="right"/>
      <w:pPr>
        <w:ind w:left="4102" w:hanging="180"/>
      </w:pPr>
    </w:lvl>
    <w:lvl w:ilvl="6" w:tplc="C2B40AA2">
      <w:start w:val="1"/>
      <w:numFmt w:val="decimal"/>
      <w:lvlText w:val="%7."/>
      <w:lvlJc w:val="left"/>
      <w:pPr>
        <w:ind w:left="4822" w:hanging="360"/>
      </w:pPr>
    </w:lvl>
    <w:lvl w:ilvl="7" w:tplc="3836D71C">
      <w:start w:val="1"/>
      <w:numFmt w:val="lowerLetter"/>
      <w:lvlText w:val="%8."/>
      <w:lvlJc w:val="left"/>
      <w:pPr>
        <w:ind w:left="5542" w:hanging="360"/>
      </w:pPr>
    </w:lvl>
    <w:lvl w:ilvl="8" w:tplc="D856F784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DE329F4"/>
    <w:multiLevelType w:val="hybridMultilevel"/>
    <w:tmpl w:val="519C2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C44093"/>
    <w:multiLevelType w:val="hybridMultilevel"/>
    <w:tmpl w:val="26C60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0C571F"/>
    <w:multiLevelType w:val="multilevel"/>
    <w:tmpl w:val="21143D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4">
    <w:nsid w:val="6197330E"/>
    <w:multiLevelType w:val="hybridMultilevel"/>
    <w:tmpl w:val="A26A3BC2"/>
    <w:lvl w:ilvl="0" w:tplc="1514EA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00E152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D3680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9B2482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E0E329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1F8D2E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3808BF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CA84F7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560023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F326A5"/>
    <w:multiLevelType w:val="hybridMultilevel"/>
    <w:tmpl w:val="5DF05F22"/>
    <w:lvl w:ilvl="0" w:tplc="1C7403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E46FEBC">
      <w:start w:val="1"/>
      <w:numFmt w:val="lowerLetter"/>
      <w:lvlText w:val="%2."/>
      <w:lvlJc w:val="left"/>
      <w:pPr>
        <w:ind w:left="1788" w:hanging="360"/>
      </w:pPr>
    </w:lvl>
    <w:lvl w:ilvl="2" w:tplc="FB42C890">
      <w:start w:val="1"/>
      <w:numFmt w:val="lowerRoman"/>
      <w:lvlText w:val="%3."/>
      <w:lvlJc w:val="right"/>
      <w:pPr>
        <w:ind w:left="2508" w:hanging="180"/>
      </w:pPr>
    </w:lvl>
    <w:lvl w:ilvl="3" w:tplc="EC4E0870">
      <w:start w:val="1"/>
      <w:numFmt w:val="decimal"/>
      <w:lvlText w:val="%4."/>
      <w:lvlJc w:val="left"/>
      <w:pPr>
        <w:ind w:left="3228" w:hanging="360"/>
      </w:pPr>
    </w:lvl>
    <w:lvl w:ilvl="4" w:tplc="EDA441B8">
      <w:start w:val="1"/>
      <w:numFmt w:val="lowerLetter"/>
      <w:lvlText w:val="%5."/>
      <w:lvlJc w:val="left"/>
      <w:pPr>
        <w:ind w:left="3948" w:hanging="360"/>
      </w:pPr>
    </w:lvl>
    <w:lvl w:ilvl="5" w:tplc="7B328BB8">
      <w:start w:val="1"/>
      <w:numFmt w:val="lowerRoman"/>
      <w:lvlText w:val="%6."/>
      <w:lvlJc w:val="right"/>
      <w:pPr>
        <w:ind w:left="4668" w:hanging="180"/>
      </w:pPr>
    </w:lvl>
    <w:lvl w:ilvl="6" w:tplc="94505C22">
      <w:start w:val="1"/>
      <w:numFmt w:val="decimal"/>
      <w:lvlText w:val="%7."/>
      <w:lvlJc w:val="left"/>
      <w:pPr>
        <w:ind w:left="5388" w:hanging="360"/>
      </w:pPr>
    </w:lvl>
    <w:lvl w:ilvl="7" w:tplc="DFD46842">
      <w:start w:val="1"/>
      <w:numFmt w:val="lowerLetter"/>
      <w:lvlText w:val="%8."/>
      <w:lvlJc w:val="left"/>
      <w:pPr>
        <w:ind w:left="6108" w:hanging="360"/>
      </w:pPr>
    </w:lvl>
    <w:lvl w:ilvl="8" w:tplc="0D500A5A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7281A11"/>
    <w:multiLevelType w:val="hybridMultilevel"/>
    <w:tmpl w:val="837CB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751809"/>
    <w:multiLevelType w:val="hybridMultilevel"/>
    <w:tmpl w:val="6B924574"/>
    <w:lvl w:ilvl="0" w:tplc="E228C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52AF8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2098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1EB7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7E6C5D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0660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2B2D7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58A4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2927A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24"/>
  </w:num>
  <w:num w:numId="5">
    <w:abstractNumId w:val="0"/>
  </w:num>
  <w:num w:numId="6">
    <w:abstractNumId w:val="12"/>
  </w:num>
  <w:num w:numId="7">
    <w:abstractNumId w:val="23"/>
  </w:num>
  <w:num w:numId="8">
    <w:abstractNumId w:val="2"/>
  </w:num>
  <w:num w:numId="9">
    <w:abstractNumId w:val="14"/>
  </w:num>
  <w:num w:numId="10">
    <w:abstractNumId w:val="10"/>
  </w:num>
  <w:num w:numId="11">
    <w:abstractNumId w:val="7"/>
  </w:num>
  <w:num w:numId="12">
    <w:abstractNumId w:val="25"/>
  </w:num>
  <w:num w:numId="13">
    <w:abstractNumId w:val="11"/>
  </w:num>
  <w:num w:numId="14">
    <w:abstractNumId w:val="17"/>
  </w:num>
  <w:num w:numId="15">
    <w:abstractNumId w:val="4"/>
  </w:num>
  <w:num w:numId="16">
    <w:abstractNumId w:val="16"/>
  </w:num>
  <w:num w:numId="17">
    <w:abstractNumId w:val="6"/>
  </w:num>
  <w:num w:numId="18">
    <w:abstractNumId w:val="18"/>
  </w:num>
  <w:num w:numId="19">
    <w:abstractNumId w:val="20"/>
  </w:num>
  <w:num w:numId="20">
    <w:abstractNumId w:val="21"/>
  </w:num>
  <w:num w:numId="21">
    <w:abstractNumId w:val="8"/>
  </w:num>
  <w:num w:numId="22">
    <w:abstractNumId w:val="19"/>
  </w:num>
  <w:num w:numId="23">
    <w:abstractNumId w:val="26"/>
  </w:num>
  <w:num w:numId="24">
    <w:abstractNumId w:val="22"/>
  </w:num>
  <w:num w:numId="25">
    <w:abstractNumId w:val="27"/>
  </w:num>
  <w:num w:numId="26">
    <w:abstractNumId w:val="5"/>
  </w:num>
  <w:num w:numId="27">
    <w:abstractNumId w:val="1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BC"/>
    <w:rsid w:val="00050927"/>
    <w:rsid w:val="000E3899"/>
    <w:rsid w:val="00114BD6"/>
    <w:rsid w:val="001B0256"/>
    <w:rsid w:val="00557710"/>
    <w:rsid w:val="00656EBC"/>
    <w:rsid w:val="00750039"/>
    <w:rsid w:val="00816646"/>
    <w:rsid w:val="009941E9"/>
    <w:rsid w:val="00B907A2"/>
    <w:rsid w:val="00C061F9"/>
    <w:rsid w:val="00CA2A9F"/>
    <w:rsid w:val="00D158BD"/>
    <w:rsid w:val="00ED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</w:style>
  <w:style w:type="paragraph" w:styleId="af0">
    <w:name w:val="header"/>
    <w:basedOn w:val="a"/>
    <w:link w:val="af1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</w:style>
  <w:style w:type="paragraph" w:styleId="af2">
    <w:name w:val="footer"/>
    <w:basedOn w:val="a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</w:style>
  <w:style w:type="character" w:styleId="af4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Абзац списка Знак"/>
    <w:link w:val="a8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link w:val="13"/>
    <w:uiPriority w:val="99"/>
    <w:rPr>
      <w:rFonts w:cs="Times New Roman"/>
      <w:vertAlign w:val="superscript"/>
    </w:rPr>
  </w:style>
  <w:style w:type="paragraph" w:styleId="af8">
    <w:name w:val="Body Text"/>
    <w:basedOn w:val="a"/>
    <w:link w:val="af9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rPr>
      <w:rFonts w:eastAsiaTheme="minorEastAsia"/>
      <w:color w:val="5A5A5A" w:themeColor="text1" w:themeTint="A5"/>
      <w:spacing w:val="15"/>
    </w:rPr>
  </w:style>
  <w:style w:type="character" w:styleId="afe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link w:val="15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basedOn w:val="a0"/>
    <w:unhideWhenUsed/>
    <w:rPr>
      <w:color w:val="0000FF"/>
      <w:u w:val="single"/>
    </w:rPr>
  </w:style>
  <w:style w:type="character" w:customStyle="1" w:styleId="18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link w:val="25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link w:val="32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link w:val="42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link w:val="82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9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1">
    <w:name w:val="endnote text"/>
    <w:basedOn w:val="a"/>
    <w:link w:val="aff2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6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7">
    <w:name w:val="Body Text 2"/>
    <w:basedOn w:val="a"/>
    <w:link w:val="28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styleId="29">
    <w:name w:val="Body Text Indent 2"/>
    <w:basedOn w:val="a"/>
    <w:link w:val="2a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"/>
    <w:uiPriority w:val="99"/>
  </w:style>
  <w:style w:type="paragraph" w:customStyle="1" w:styleId="aff5">
    <w:name w:val="Внимание: недобросовестность!"/>
    <w:basedOn w:val="aff3"/>
    <w:next w:val="a"/>
    <w:uiPriority w:val="99"/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a">
    <w:name w:val="Заголовок1"/>
    <w:basedOn w:val="aff7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pPr>
      <w:spacing w:after="0"/>
      <w:jc w:val="left"/>
    </w:pPr>
  </w:style>
  <w:style w:type="paragraph" w:customStyle="1" w:styleId="affe">
    <w:name w:val="Интерактивный заголовок"/>
    <w:basedOn w:val="1a"/>
    <w:next w:val="a"/>
    <w:uiPriority w:val="99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"/>
    <w:uiPriority w:val="99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"/>
    <w:uiPriority w:val="99"/>
  </w:style>
  <w:style w:type="paragraph" w:customStyle="1" w:styleId="afffa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"/>
    <w:uiPriority w:val="99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pPr>
      <w:ind w:left="140"/>
    </w:pPr>
  </w:style>
  <w:style w:type="paragraph" w:customStyle="1" w:styleId="affff0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"/>
    <w:uiPriority w:val="99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"/>
    <w:uiPriority w:val="99"/>
  </w:style>
  <w:style w:type="paragraph" w:customStyle="1" w:styleId="affff7">
    <w:name w:val="Примечание."/>
    <w:basedOn w:val="aff3"/>
    <w:next w:val="a"/>
    <w:uiPriority w:val="99"/>
  </w:style>
  <w:style w:type="paragraph" w:customStyle="1" w:styleId="affff8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"/>
    <w:uiPriority w:val="99"/>
    <w:pPr>
      <w:ind w:firstLine="500"/>
    </w:pPr>
  </w:style>
  <w:style w:type="paragraph" w:customStyle="1" w:styleId="affffb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">
    <w:name w:val="page number"/>
    <w:unhideWhenUsed/>
    <w:rPr>
      <w:rFonts w:ascii="Times New Roman" w:hAnsi="Times New Roman" w:cs="Times New Roman" w:hint="default"/>
    </w:rPr>
  </w:style>
  <w:style w:type="character" w:styleId="afffff0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b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c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1">
    <w:name w:val="Цветовое выделение"/>
    <w:uiPriority w:val="99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8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Pr>
      <w:color w:val="FF0000"/>
    </w:rPr>
  </w:style>
  <w:style w:type="character" w:customStyle="1" w:styleId="afffffb">
    <w:name w:val="Продолжение ссылки"/>
    <w:uiPriority w:val="99"/>
  </w:style>
  <w:style w:type="character" w:customStyle="1" w:styleId="afffffc">
    <w:name w:val="Сравнение редакций"/>
    <w:uiPriority w:val="99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0">
    <w:name w:val="Утратил силу"/>
    <w:uiPriority w:val="99"/>
    <w:rPr>
      <w:b/>
      <w:bCs w:val="0"/>
      <w:strike/>
      <w:color w:val="666600"/>
    </w:rPr>
  </w:style>
  <w:style w:type="character" w:customStyle="1" w:styleId="affffff1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2">
    <w:name w:val="Strong"/>
    <w:uiPriority w:val="22"/>
    <w:qFormat/>
    <w:rPr>
      <w:b/>
      <w:bCs/>
    </w:rPr>
  </w:style>
  <w:style w:type="character" w:styleId="affffff3">
    <w:name w:val="Subtle Emphasis"/>
    <w:uiPriority w:val="19"/>
    <w:qFormat/>
    <w:rPr>
      <w:i/>
      <w:iCs/>
      <w:color w:val="404040"/>
    </w:rPr>
  </w:style>
  <w:style w:type="paragraph" w:styleId="affffff4">
    <w:name w:val="TOC Heading"/>
    <w:basedOn w:val="1"/>
    <w:next w:val="a"/>
    <w:link w:val="affffff5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f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d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e">
    <w:name w:val="Обычный (веб)1"/>
    <w:basedOn w:val="a"/>
    <w:next w:val="aff0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0">
    <w:name w:val="Раздел 1"/>
    <w:basedOn w:val="1"/>
    <w:link w:val="1f1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c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1">
    <w:name w:val="Раздел 1 Знак"/>
    <w:basedOn w:val="10"/>
    <w:link w:val="1f0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d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4">
    <w:name w:val="Сетка таблицы4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сноски1"/>
    <w:basedOn w:val="a"/>
    <w:link w:val="af7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numbering" w:customStyle="1" w:styleId="35">
    <w:name w:val="Нет списка3"/>
    <w:next w:val="a2"/>
    <w:uiPriority w:val="99"/>
    <w:semiHidden/>
    <w:unhideWhenUsed/>
  </w:style>
  <w:style w:type="character" w:customStyle="1" w:styleId="1f2">
    <w:name w:val="Обычный1"/>
    <w:rPr>
      <w:sz w:val="28"/>
    </w:rPr>
  </w:style>
  <w:style w:type="character" w:customStyle="1" w:styleId="25">
    <w:name w:val="Оглавление 2 Знак"/>
    <w:link w:val="24"/>
    <w:uiPriority w:val="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2">
    <w:name w:val="Оглавление 4 Знак"/>
    <w:link w:val="4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2">
    <w:name w:val="Оглавление 6 Знак"/>
    <w:link w:val="6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72">
    <w:name w:val="Оглавление 7 Знак"/>
    <w:link w:val="71"/>
    <w:uiPriority w:val="3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f3">
    <w:name w:val="Основной шрифт абзаца1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2f0">
    <w:name w:val="Основной шрифт абзаца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Endnote">
    <w:name w:val="End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2">
    <w:name w:val="Оглавление 3 Знак"/>
    <w:link w:val="31"/>
    <w:uiPriority w:val="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5">
    <w:name w:val="Заголовок оглавления Знак"/>
    <w:basedOn w:val="10"/>
    <w:link w:val="affffff4"/>
    <w:rPr>
      <w:rFonts w:ascii="@Batang" w:eastAsia="Segoe UI" w:hAnsi="@Batang" w:cs="Segoe UI"/>
      <w:b w:val="0"/>
      <w:bCs w:val="0"/>
      <w:color w:val="2F5496"/>
      <w:sz w:val="24"/>
      <w:szCs w:val="24"/>
      <w:lang w:eastAsia="ru-RU"/>
    </w:rPr>
  </w:style>
  <w:style w:type="character" w:customStyle="1" w:styleId="510">
    <w:name w:val="Заголовок 5 Знак1"/>
    <w:rPr>
      <w:b/>
      <w:sz w:val="22"/>
    </w:rPr>
  </w:style>
  <w:style w:type="paragraph" w:customStyle="1" w:styleId="23">
    <w:name w:val="Гиперссылка2"/>
    <w:link w:val="af4"/>
    <w:uiPriority w:val="99"/>
    <w:rPr>
      <w:color w:val="0563C1" w:themeColor="hyperlink"/>
      <w:u w:val="single"/>
    </w:rPr>
  </w:style>
  <w:style w:type="paragraph" w:customStyle="1" w:styleId="Footnote">
    <w:name w:val="Foot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link w:val="14"/>
    <w:uiPriority w:val="39"/>
    <w:rPr>
      <w:rFonts w:ascii="Times New Roman" w:hAnsi="Times New Roman" w:cs="Times New Roman"/>
      <w:b/>
      <w:bCs/>
    </w:rPr>
  </w:style>
  <w:style w:type="paragraph" w:customStyle="1" w:styleId="HeaderandFooter">
    <w:name w:val="Header and Footer"/>
    <w:pPr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82">
    <w:name w:val="Оглавление 8 Знак"/>
    <w:link w:val="8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52">
    <w:name w:val="Оглавление 5 Знак"/>
    <w:link w:val="51"/>
    <w:uiPriority w:val="39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53">
    <w:name w:val="Сетка таблицы5"/>
    <w:basedOn w:val="a1"/>
    <w:next w:val="a7"/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</w:style>
  <w:style w:type="paragraph" w:styleId="af0">
    <w:name w:val="header"/>
    <w:basedOn w:val="a"/>
    <w:link w:val="af1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</w:style>
  <w:style w:type="paragraph" w:styleId="af2">
    <w:name w:val="footer"/>
    <w:basedOn w:val="a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</w:style>
  <w:style w:type="character" w:styleId="af4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Абзац списка Знак"/>
    <w:link w:val="a8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link w:val="13"/>
    <w:uiPriority w:val="99"/>
    <w:rPr>
      <w:rFonts w:cs="Times New Roman"/>
      <w:vertAlign w:val="superscript"/>
    </w:rPr>
  </w:style>
  <w:style w:type="paragraph" w:styleId="af8">
    <w:name w:val="Body Text"/>
    <w:basedOn w:val="a"/>
    <w:link w:val="af9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rPr>
      <w:rFonts w:eastAsiaTheme="minorEastAsia"/>
      <w:color w:val="5A5A5A" w:themeColor="text1" w:themeTint="A5"/>
      <w:spacing w:val="15"/>
    </w:rPr>
  </w:style>
  <w:style w:type="character" w:styleId="afe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link w:val="15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basedOn w:val="a0"/>
    <w:unhideWhenUsed/>
    <w:rPr>
      <w:color w:val="0000FF"/>
      <w:u w:val="single"/>
    </w:rPr>
  </w:style>
  <w:style w:type="character" w:customStyle="1" w:styleId="18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link w:val="25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link w:val="32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link w:val="42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link w:val="82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9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1">
    <w:name w:val="endnote text"/>
    <w:basedOn w:val="a"/>
    <w:link w:val="aff2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6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7">
    <w:name w:val="Body Text 2"/>
    <w:basedOn w:val="a"/>
    <w:link w:val="28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styleId="29">
    <w:name w:val="Body Text Indent 2"/>
    <w:basedOn w:val="a"/>
    <w:link w:val="2a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"/>
    <w:uiPriority w:val="99"/>
  </w:style>
  <w:style w:type="paragraph" w:customStyle="1" w:styleId="aff5">
    <w:name w:val="Внимание: недобросовестность!"/>
    <w:basedOn w:val="aff3"/>
    <w:next w:val="a"/>
    <w:uiPriority w:val="99"/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a">
    <w:name w:val="Заголовок1"/>
    <w:basedOn w:val="aff7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pPr>
      <w:spacing w:after="0"/>
      <w:jc w:val="left"/>
    </w:pPr>
  </w:style>
  <w:style w:type="paragraph" w:customStyle="1" w:styleId="affe">
    <w:name w:val="Интерактивный заголовок"/>
    <w:basedOn w:val="1a"/>
    <w:next w:val="a"/>
    <w:uiPriority w:val="99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"/>
    <w:uiPriority w:val="99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"/>
    <w:uiPriority w:val="99"/>
  </w:style>
  <w:style w:type="paragraph" w:customStyle="1" w:styleId="afffa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"/>
    <w:uiPriority w:val="99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pPr>
      <w:ind w:left="140"/>
    </w:pPr>
  </w:style>
  <w:style w:type="paragraph" w:customStyle="1" w:styleId="affff0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"/>
    <w:uiPriority w:val="99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"/>
    <w:uiPriority w:val="99"/>
  </w:style>
  <w:style w:type="paragraph" w:customStyle="1" w:styleId="affff7">
    <w:name w:val="Примечание."/>
    <w:basedOn w:val="aff3"/>
    <w:next w:val="a"/>
    <w:uiPriority w:val="99"/>
  </w:style>
  <w:style w:type="paragraph" w:customStyle="1" w:styleId="affff8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"/>
    <w:uiPriority w:val="99"/>
    <w:pPr>
      <w:ind w:firstLine="500"/>
    </w:pPr>
  </w:style>
  <w:style w:type="paragraph" w:customStyle="1" w:styleId="affffb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">
    <w:name w:val="page number"/>
    <w:unhideWhenUsed/>
    <w:rPr>
      <w:rFonts w:ascii="Times New Roman" w:hAnsi="Times New Roman" w:cs="Times New Roman" w:hint="default"/>
    </w:rPr>
  </w:style>
  <w:style w:type="character" w:styleId="afffff0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b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c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1">
    <w:name w:val="Цветовое выделение"/>
    <w:uiPriority w:val="99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8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Pr>
      <w:color w:val="FF0000"/>
    </w:rPr>
  </w:style>
  <w:style w:type="character" w:customStyle="1" w:styleId="afffffb">
    <w:name w:val="Продолжение ссылки"/>
    <w:uiPriority w:val="99"/>
  </w:style>
  <w:style w:type="character" w:customStyle="1" w:styleId="afffffc">
    <w:name w:val="Сравнение редакций"/>
    <w:uiPriority w:val="99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0">
    <w:name w:val="Утратил силу"/>
    <w:uiPriority w:val="99"/>
    <w:rPr>
      <w:b/>
      <w:bCs w:val="0"/>
      <w:strike/>
      <w:color w:val="666600"/>
    </w:rPr>
  </w:style>
  <w:style w:type="character" w:customStyle="1" w:styleId="affffff1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2">
    <w:name w:val="Strong"/>
    <w:uiPriority w:val="22"/>
    <w:qFormat/>
    <w:rPr>
      <w:b/>
      <w:bCs/>
    </w:rPr>
  </w:style>
  <w:style w:type="character" w:styleId="affffff3">
    <w:name w:val="Subtle Emphasis"/>
    <w:uiPriority w:val="19"/>
    <w:qFormat/>
    <w:rPr>
      <w:i/>
      <w:iCs/>
      <w:color w:val="404040"/>
    </w:rPr>
  </w:style>
  <w:style w:type="paragraph" w:styleId="affffff4">
    <w:name w:val="TOC Heading"/>
    <w:basedOn w:val="1"/>
    <w:next w:val="a"/>
    <w:link w:val="affffff5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f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d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e">
    <w:name w:val="Обычный (веб)1"/>
    <w:basedOn w:val="a"/>
    <w:next w:val="aff0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0">
    <w:name w:val="Раздел 1"/>
    <w:basedOn w:val="1"/>
    <w:link w:val="1f1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c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1">
    <w:name w:val="Раздел 1 Знак"/>
    <w:basedOn w:val="10"/>
    <w:link w:val="1f0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d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4">
    <w:name w:val="Сетка таблицы4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сноски1"/>
    <w:basedOn w:val="a"/>
    <w:link w:val="af7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numbering" w:customStyle="1" w:styleId="35">
    <w:name w:val="Нет списка3"/>
    <w:next w:val="a2"/>
    <w:uiPriority w:val="99"/>
    <w:semiHidden/>
    <w:unhideWhenUsed/>
  </w:style>
  <w:style w:type="character" w:customStyle="1" w:styleId="1f2">
    <w:name w:val="Обычный1"/>
    <w:rPr>
      <w:sz w:val="28"/>
    </w:rPr>
  </w:style>
  <w:style w:type="character" w:customStyle="1" w:styleId="25">
    <w:name w:val="Оглавление 2 Знак"/>
    <w:link w:val="24"/>
    <w:uiPriority w:val="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2">
    <w:name w:val="Оглавление 4 Знак"/>
    <w:link w:val="4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2">
    <w:name w:val="Оглавление 6 Знак"/>
    <w:link w:val="6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72">
    <w:name w:val="Оглавление 7 Знак"/>
    <w:link w:val="71"/>
    <w:uiPriority w:val="3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f3">
    <w:name w:val="Основной шрифт абзаца1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2f0">
    <w:name w:val="Основной шрифт абзаца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Endnote">
    <w:name w:val="End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2">
    <w:name w:val="Оглавление 3 Знак"/>
    <w:link w:val="31"/>
    <w:uiPriority w:val="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5">
    <w:name w:val="Заголовок оглавления Знак"/>
    <w:basedOn w:val="10"/>
    <w:link w:val="affffff4"/>
    <w:rPr>
      <w:rFonts w:ascii="@Batang" w:eastAsia="Segoe UI" w:hAnsi="@Batang" w:cs="Segoe UI"/>
      <w:b w:val="0"/>
      <w:bCs w:val="0"/>
      <w:color w:val="2F5496"/>
      <w:sz w:val="24"/>
      <w:szCs w:val="24"/>
      <w:lang w:eastAsia="ru-RU"/>
    </w:rPr>
  </w:style>
  <w:style w:type="character" w:customStyle="1" w:styleId="510">
    <w:name w:val="Заголовок 5 Знак1"/>
    <w:rPr>
      <w:b/>
      <w:sz w:val="22"/>
    </w:rPr>
  </w:style>
  <w:style w:type="paragraph" w:customStyle="1" w:styleId="23">
    <w:name w:val="Гиперссылка2"/>
    <w:link w:val="af4"/>
    <w:uiPriority w:val="99"/>
    <w:rPr>
      <w:color w:val="0563C1" w:themeColor="hyperlink"/>
      <w:u w:val="single"/>
    </w:rPr>
  </w:style>
  <w:style w:type="paragraph" w:customStyle="1" w:styleId="Footnote">
    <w:name w:val="Foot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link w:val="14"/>
    <w:uiPriority w:val="39"/>
    <w:rPr>
      <w:rFonts w:ascii="Times New Roman" w:hAnsi="Times New Roman" w:cs="Times New Roman"/>
      <w:b/>
      <w:bCs/>
    </w:rPr>
  </w:style>
  <w:style w:type="paragraph" w:customStyle="1" w:styleId="HeaderandFooter">
    <w:name w:val="Header and Footer"/>
    <w:pPr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82">
    <w:name w:val="Оглавление 8 Знак"/>
    <w:link w:val="8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52">
    <w:name w:val="Оглавление 5 Знак"/>
    <w:link w:val="51"/>
    <w:uiPriority w:val="39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53">
    <w:name w:val="Сетка таблицы5"/>
    <w:basedOn w:val="a1"/>
    <w:next w:val="a7"/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F2FF4-A07D-437E-A44C-CFE43A5D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3319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Admin</cp:lastModifiedBy>
  <cp:revision>5</cp:revision>
  <dcterms:created xsi:type="dcterms:W3CDTF">2025-08-05T19:18:00Z</dcterms:created>
  <dcterms:modified xsi:type="dcterms:W3CDTF">2025-08-14T06:04:00Z</dcterms:modified>
</cp:coreProperties>
</file>